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D0AFA" w14:textId="77777777" w:rsidR="00485065" w:rsidRPr="0000785D" w:rsidRDefault="00B53559" w:rsidP="00EB4E6F">
      <w:pPr>
        <w:spacing w:line="240" w:lineRule="auto"/>
        <w:jc w:val="center"/>
        <w:rPr>
          <w:rFonts w:ascii="Times New Roman" w:hAnsi="Times New Roman" w:cs="Times New Roman"/>
        </w:rPr>
      </w:pPr>
      <w:r w:rsidRPr="0000785D">
        <w:rPr>
          <w:rFonts w:ascii="Times New Roman" w:hAnsi="Times New Roman" w:cs="Times New Roman"/>
          <w:noProof/>
          <w:sz w:val="28"/>
          <w:szCs w:val="28"/>
          <w:lang w:eastAsia="hr-HR"/>
        </w:rPr>
        <w:drawing>
          <wp:inline distT="0" distB="0" distL="0" distR="0" wp14:anchorId="268F77CC" wp14:editId="68F392F1">
            <wp:extent cx="733245" cy="971493"/>
            <wp:effectExtent l="0" t="0" r="0" b="63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0246" cy="980769"/>
                    </a:xfrm>
                    <a:prstGeom prst="rect">
                      <a:avLst/>
                    </a:prstGeom>
                    <a:noFill/>
                    <a:ln>
                      <a:noFill/>
                    </a:ln>
                  </pic:spPr>
                </pic:pic>
              </a:graphicData>
            </a:graphic>
          </wp:inline>
        </w:drawing>
      </w:r>
    </w:p>
    <w:p w14:paraId="0CBB21CB" w14:textId="77777777" w:rsidR="00B53559" w:rsidRPr="0000785D" w:rsidRDefault="00B53559" w:rsidP="00EB4E6F">
      <w:pPr>
        <w:spacing w:line="240" w:lineRule="auto"/>
        <w:jc w:val="center"/>
        <w:rPr>
          <w:rFonts w:ascii="Times New Roman" w:hAnsi="Times New Roman" w:cs="Times New Roman"/>
          <w:b/>
          <w:bCs/>
          <w:sz w:val="28"/>
          <w:szCs w:val="28"/>
        </w:rPr>
      </w:pPr>
      <w:r w:rsidRPr="0000785D">
        <w:rPr>
          <w:rFonts w:ascii="Times New Roman" w:hAnsi="Times New Roman" w:cs="Times New Roman"/>
          <w:b/>
          <w:bCs/>
          <w:sz w:val="28"/>
          <w:szCs w:val="28"/>
        </w:rPr>
        <w:t>REPUBLIKA HRVATSKA</w:t>
      </w:r>
    </w:p>
    <w:p w14:paraId="020C1DB9" w14:textId="77777777" w:rsidR="00B53559" w:rsidRPr="0000785D" w:rsidRDefault="00B53559" w:rsidP="00EB4E6F">
      <w:pPr>
        <w:spacing w:line="240" w:lineRule="auto"/>
        <w:jc w:val="center"/>
        <w:rPr>
          <w:rFonts w:ascii="Times New Roman" w:hAnsi="Times New Roman" w:cs="Times New Roman"/>
          <w:b/>
          <w:bCs/>
          <w:sz w:val="28"/>
          <w:szCs w:val="28"/>
        </w:rPr>
      </w:pPr>
      <w:r w:rsidRPr="0000785D">
        <w:rPr>
          <w:rFonts w:ascii="Times New Roman" w:hAnsi="Times New Roman" w:cs="Times New Roman"/>
          <w:b/>
          <w:bCs/>
          <w:sz w:val="28"/>
          <w:szCs w:val="28"/>
        </w:rPr>
        <w:t>MINISTARSTVO PRAVOSUĐA I UPRAVE</w:t>
      </w:r>
    </w:p>
    <w:p w14:paraId="25DD05CB" w14:textId="77777777" w:rsidR="00B53559" w:rsidRPr="0000785D" w:rsidRDefault="00B53559" w:rsidP="00EB4E6F">
      <w:pPr>
        <w:spacing w:line="240" w:lineRule="auto"/>
        <w:jc w:val="both"/>
        <w:rPr>
          <w:rFonts w:ascii="Times New Roman" w:hAnsi="Times New Roman" w:cs="Times New Roman"/>
          <w:b/>
          <w:bCs/>
        </w:rPr>
      </w:pPr>
    </w:p>
    <w:p w14:paraId="2B341072" w14:textId="77777777" w:rsidR="00B53559" w:rsidRPr="0000785D" w:rsidRDefault="00B53559" w:rsidP="00EB4E6F">
      <w:pPr>
        <w:spacing w:line="240" w:lineRule="auto"/>
        <w:jc w:val="both"/>
        <w:rPr>
          <w:rFonts w:ascii="Times New Roman" w:hAnsi="Times New Roman" w:cs="Times New Roman"/>
          <w:b/>
          <w:bCs/>
        </w:rPr>
      </w:pPr>
    </w:p>
    <w:p w14:paraId="0767ABC7" w14:textId="77777777" w:rsidR="00B53559" w:rsidRPr="0000785D" w:rsidRDefault="00B53559" w:rsidP="00EB4E6F">
      <w:pPr>
        <w:pStyle w:val="Default"/>
        <w:jc w:val="both"/>
      </w:pPr>
    </w:p>
    <w:p w14:paraId="2F3593E9" w14:textId="77777777" w:rsidR="00B53559" w:rsidRPr="0000785D" w:rsidRDefault="00B53559" w:rsidP="00EB4E6F">
      <w:pPr>
        <w:spacing w:line="240" w:lineRule="auto"/>
        <w:jc w:val="both"/>
        <w:rPr>
          <w:rFonts w:ascii="Times New Roman" w:hAnsi="Times New Roman" w:cs="Times New Roman"/>
        </w:rPr>
      </w:pPr>
    </w:p>
    <w:p w14:paraId="35782856" w14:textId="77777777" w:rsidR="00B53559" w:rsidRPr="0000785D" w:rsidRDefault="00B53559" w:rsidP="00EB4E6F">
      <w:pPr>
        <w:spacing w:line="240" w:lineRule="auto"/>
        <w:jc w:val="both"/>
        <w:rPr>
          <w:rFonts w:ascii="Times New Roman" w:hAnsi="Times New Roman" w:cs="Times New Roman"/>
        </w:rPr>
      </w:pPr>
    </w:p>
    <w:p w14:paraId="5DB04B26" w14:textId="77777777" w:rsidR="00B53559" w:rsidRPr="0000785D" w:rsidRDefault="00B53559" w:rsidP="00EB4E6F">
      <w:pPr>
        <w:spacing w:line="240" w:lineRule="auto"/>
        <w:jc w:val="both"/>
        <w:rPr>
          <w:rFonts w:ascii="Times New Roman" w:hAnsi="Times New Roman" w:cs="Times New Roman"/>
        </w:rPr>
      </w:pPr>
    </w:p>
    <w:p w14:paraId="4F3FDDD3" w14:textId="77777777" w:rsidR="00B53559" w:rsidRPr="0000785D" w:rsidRDefault="00B53559" w:rsidP="00EB4E6F">
      <w:pPr>
        <w:spacing w:line="240" w:lineRule="auto"/>
        <w:jc w:val="both"/>
        <w:rPr>
          <w:rFonts w:ascii="Times New Roman" w:hAnsi="Times New Roman" w:cs="Times New Roman"/>
        </w:rPr>
      </w:pPr>
    </w:p>
    <w:p w14:paraId="602DCC81" w14:textId="33E78CA8" w:rsidR="00B53559" w:rsidRPr="0000785D" w:rsidRDefault="00B53559" w:rsidP="00EB4E6F">
      <w:pPr>
        <w:spacing w:line="240" w:lineRule="auto"/>
        <w:jc w:val="center"/>
        <w:rPr>
          <w:rFonts w:ascii="Times New Roman" w:hAnsi="Times New Roman" w:cs="Times New Roman"/>
          <w:color w:val="2F5496" w:themeColor="accent1" w:themeShade="BF"/>
          <w:sz w:val="32"/>
          <w:szCs w:val="32"/>
        </w:rPr>
      </w:pPr>
      <w:r w:rsidRPr="0000785D">
        <w:rPr>
          <w:rFonts w:ascii="Times New Roman" w:hAnsi="Times New Roman" w:cs="Times New Roman"/>
          <w:color w:val="2F5496" w:themeColor="accent1" w:themeShade="BF"/>
          <w:sz w:val="32"/>
          <w:szCs w:val="32"/>
        </w:rPr>
        <w:t>Izvješće o radu Savjeta za sprječavanje korupcije za 202</w:t>
      </w:r>
      <w:r w:rsidR="00EB152F" w:rsidRPr="0000785D">
        <w:rPr>
          <w:rFonts w:ascii="Times New Roman" w:hAnsi="Times New Roman" w:cs="Times New Roman"/>
          <w:color w:val="2F5496" w:themeColor="accent1" w:themeShade="BF"/>
          <w:sz w:val="32"/>
          <w:szCs w:val="32"/>
        </w:rPr>
        <w:t>3</w:t>
      </w:r>
      <w:r w:rsidRPr="0000785D">
        <w:rPr>
          <w:rFonts w:ascii="Times New Roman" w:hAnsi="Times New Roman" w:cs="Times New Roman"/>
          <w:color w:val="2F5496" w:themeColor="accent1" w:themeShade="BF"/>
          <w:sz w:val="32"/>
          <w:szCs w:val="32"/>
        </w:rPr>
        <w:t>. godinu</w:t>
      </w:r>
    </w:p>
    <w:p w14:paraId="580B5D6F" w14:textId="77777777" w:rsidR="00B53559" w:rsidRPr="0000785D" w:rsidRDefault="00B53559" w:rsidP="00EB4E6F">
      <w:pPr>
        <w:spacing w:line="240" w:lineRule="auto"/>
        <w:jc w:val="both"/>
        <w:rPr>
          <w:rFonts w:ascii="Times New Roman" w:hAnsi="Times New Roman" w:cs="Times New Roman"/>
          <w:sz w:val="28"/>
          <w:szCs w:val="28"/>
        </w:rPr>
      </w:pPr>
    </w:p>
    <w:p w14:paraId="470C4CBB" w14:textId="77777777" w:rsidR="00B53559" w:rsidRPr="0000785D" w:rsidRDefault="00B53559" w:rsidP="00EB4E6F">
      <w:pPr>
        <w:spacing w:line="240" w:lineRule="auto"/>
        <w:jc w:val="both"/>
        <w:rPr>
          <w:rFonts w:ascii="Times New Roman" w:hAnsi="Times New Roman" w:cs="Times New Roman"/>
          <w:sz w:val="28"/>
          <w:szCs w:val="28"/>
        </w:rPr>
      </w:pPr>
    </w:p>
    <w:p w14:paraId="3DE880DE" w14:textId="77777777" w:rsidR="00B53559" w:rsidRPr="0000785D" w:rsidRDefault="00B53559" w:rsidP="00EB4E6F">
      <w:pPr>
        <w:spacing w:line="240" w:lineRule="auto"/>
        <w:jc w:val="both"/>
        <w:rPr>
          <w:rFonts w:ascii="Times New Roman" w:hAnsi="Times New Roman" w:cs="Times New Roman"/>
          <w:sz w:val="28"/>
          <w:szCs w:val="28"/>
        </w:rPr>
      </w:pPr>
    </w:p>
    <w:p w14:paraId="1BA4A3CF" w14:textId="77777777" w:rsidR="00B53559" w:rsidRPr="0000785D" w:rsidRDefault="00B53559" w:rsidP="00EB4E6F">
      <w:pPr>
        <w:spacing w:line="240" w:lineRule="auto"/>
        <w:jc w:val="both"/>
        <w:rPr>
          <w:rFonts w:ascii="Times New Roman" w:hAnsi="Times New Roman" w:cs="Times New Roman"/>
          <w:sz w:val="28"/>
          <w:szCs w:val="28"/>
        </w:rPr>
      </w:pPr>
    </w:p>
    <w:p w14:paraId="162D09E7" w14:textId="77777777" w:rsidR="00B53559" w:rsidRPr="0000785D" w:rsidRDefault="00B53559" w:rsidP="00EB4E6F">
      <w:pPr>
        <w:spacing w:line="240" w:lineRule="auto"/>
        <w:jc w:val="both"/>
        <w:rPr>
          <w:rFonts w:ascii="Times New Roman" w:hAnsi="Times New Roman" w:cs="Times New Roman"/>
          <w:sz w:val="28"/>
          <w:szCs w:val="28"/>
        </w:rPr>
      </w:pPr>
    </w:p>
    <w:p w14:paraId="58E1A441" w14:textId="77777777" w:rsidR="00B53559" w:rsidRPr="0000785D" w:rsidRDefault="00B53559" w:rsidP="00EB4E6F">
      <w:pPr>
        <w:spacing w:line="240" w:lineRule="auto"/>
        <w:jc w:val="both"/>
        <w:rPr>
          <w:rFonts w:ascii="Times New Roman" w:hAnsi="Times New Roman" w:cs="Times New Roman"/>
          <w:sz w:val="28"/>
          <w:szCs w:val="28"/>
        </w:rPr>
      </w:pPr>
    </w:p>
    <w:p w14:paraId="63673A70" w14:textId="77777777" w:rsidR="00B53559" w:rsidRPr="0000785D" w:rsidRDefault="00B53559" w:rsidP="00EB4E6F">
      <w:pPr>
        <w:spacing w:line="240" w:lineRule="auto"/>
        <w:jc w:val="both"/>
        <w:rPr>
          <w:rFonts w:ascii="Times New Roman" w:hAnsi="Times New Roman" w:cs="Times New Roman"/>
          <w:sz w:val="28"/>
          <w:szCs w:val="28"/>
        </w:rPr>
      </w:pPr>
    </w:p>
    <w:p w14:paraId="0A39B8F3" w14:textId="77777777" w:rsidR="00B53559" w:rsidRPr="0000785D" w:rsidRDefault="00B53559" w:rsidP="00EB4E6F">
      <w:pPr>
        <w:spacing w:line="240" w:lineRule="auto"/>
        <w:jc w:val="both"/>
        <w:rPr>
          <w:rFonts w:ascii="Times New Roman" w:hAnsi="Times New Roman" w:cs="Times New Roman"/>
          <w:sz w:val="28"/>
          <w:szCs w:val="28"/>
        </w:rPr>
      </w:pPr>
    </w:p>
    <w:p w14:paraId="63790915" w14:textId="77777777" w:rsidR="00B53559" w:rsidRPr="0000785D" w:rsidRDefault="00B53559" w:rsidP="00EB4E6F">
      <w:pPr>
        <w:spacing w:line="240" w:lineRule="auto"/>
        <w:jc w:val="both"/>
        <w:rPr>
          <w:rFonts w:ascii="Times New Roman" w:hAnsi="Times New Roman" w:cs="Times New Roman"/>
          <w:sz w:val="28"/>
          <w:szCs w:val="28"/>
        </w:rPr>
      </w:pPr>
    </w:p>
    <w:p w14:paraId="355E5D6C" w14:textId="77777777" w:rsidR="00B53559" w:rsidRPr="0000785D" w:rsidRDefault="00B53559" w:rsidP="00EB4E6F">
      <w:pPr>
        <w:spacing w:line="240" w:lineRule="auto"/>
        <w:jc w:val="both"/>
        <w:rPr>
          <w:rFonts w:ascii="Times New Roman" w:hAnsi="Times New Roman" w:cs="Times New Roman"/>
          <w:sz w:val="28"/>
          <w:szCs w:val="28"/>
        </w:rPr>
      </w:pPr>
    </w:p>
    <w:p w14:paraId="0032B634" w14:textId="77777777" w:rsidR="00B53559" w:rsidRPr="0000785D" w:rsidRDefault="00B53559" w:rsidP="00EB4E6F">
      <w:pPr>
        <w:spacing w:line="240" w:lineRule="auto"/>
        <w:jc w:val="both"/>
        <w:rPr>
          <w:rFonts w:ascii="Times New Roman" w:hAnsi="Times New Roman" w:cs="Times New Roman"/>
          <w:sz w:val="28"/>
          <w:szCs w:val="28"/>
        </w:rPr>
      </w:pPr>
    </w:p>
    <w:p w14:paraId="3484A4AF" w14:textId="77777777" w:rsidR="00B53559" w:rsidRPr="0000785D" w:rsidRDefault="00B53559" w:rsidP="00EB4E6F">
      <w:pPr>
        <w:spacing w:line="240" w:lineRule="auto"/>
        <w:jc w:val="both"/>
        <w:rPr>
          <w:rFonts w:ascii="Times New Roman" w:hAnsi="Times New Roman" w:cs="Times New Roman"/>
          <w:sz w:val="28"/>
          <w:szCs w:val="28"/>
        </w:rPr>
      </w:pPr>
    </w:p>
    <w:p w14:paraId="5FAEA577" w14:textId="77777777" w:rsidR="00B53559" w:rsidRPr="0000785D" w:rsidRDefault="00B53559" w:rsidP="00EB4E6F">
      <w:pPr>
        <w:spacing w:line="240" w:lineRule="auto"/>
        <w:jc w:val="both"/>
        <w:rPr>
          <w:rFonts w:ascii="Times New Roman" w:hAnsi="Times New Roman" w:cs="Times New Roman"/>
          <w:sz w:val="28"/>
          <w:szCs w:val="28"/>
        </w:rPr>
      </w:pPr>
    </w:p>
    <w:p w14:paraId="70A5FF91" w14:textId="77777777" w:rsidR="00B04652" w:rsidRDefault="00B04652" w:rsidP="00EB4E6F">
      <w:pPr>
        <w:spacing w:line="240" w:lineRule="auto"/>
        <w:jc w:val="center"/>
        <w:rPr>
          <w:rFonts w:ascii="Times New Roman" w:hAnsi="Times New Roman" w:cs="Times New Roman"/>
          <w:sz w:val="24"/>
          <w:szCs w:val="24"/>
        </w:rPr>
      </w:pPr>
    </w:p>
    <w:p w14:paraId="5DA1A243" w14:textId="77777777" w:rsidR="00B04652" w:rsidRDefault="00B04652" w:rsidP="00EB4E6F">
      <w:pPr>
        <w:spacing w:line="240" w:lineRule="auto"/>
        <w:jc w:val="center"/>
        <w:rPr>
          <w:rFonts w:ascii="Times New Roman" w:hAnsi="Times New Roman" w:cs="Times New Roman"/>
          <w:sz w:val="24"/>
          <w:szCs w:val="24"/>
        </w:rPr>
      </w:pPr>
      <w:bookmarkStart w:id="0" w:name="_GoBack"/>
      <w:bookmarkEnd w:id="0"/>
    </w:p>
    <w:p w14:paraId="4A0EB0EE" w14:textId="35FCE187" w:rsidR="008016A1" w:rsidRPr="0000785D" w:rsidRDefault="006A3C92" w:rsidP="00EB4E6F">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Svibanj </w:t>
      </w:r>
      <w:r w:rsidR="00EB152F" w:rsidRPr="0000785D">
        <w:rPr>
          <w:rFonts w:ascii="Times New Roman" w:hAnsi="Times New Roman" w:cs="Times New Roman"/>
          <w:sz w:val="24"/>
          <w:szCs w:val="24"/>
        </w:rPr>
        <w:t>2024</w:t>
      </w:r>
      <w:r w:rsidR="00B53559" w:rsidRPr="0000785D">
        <w:rPr>
          <w:rFonts w:ascii="Times New Roman" w:hAnsi="Times New Roman" w:cs="Times New Roman"/>
          <w:sz w:val="24"/>
          <w:szCs w:val="24"/>
        </w:rPr>
        <w:t>. godine</w:t>
      </w:r>
      <w:r w:rsidR="008016A1" w:rsidRPr="0000785D">
        <w:rPr>
          <w:rFonts w:ascii="Times New Roman" w:hAnsi="Times New Roman" w:cs="Times New Roman"/>
          <w:sz w:val="24"/>
          <w:szCs w:val="24"/>
        </w:rPr>
        <w:br w:type="page"/>
      </w:r>
    </w:p>
    <w:p w14:paraId="30A6671D" w14:textId="77777777" w:rsidR="009F1DF5" w:rsidRPr="0000785D" w:rsidRDefault="009F1DF5" w:rsidP="00EB4E6F">
      <w:pPr>
        <w:autoSpaceDE w:val="0"/>
        <w:autoSpaceDN w:val="0"/>
        <w:adjustRightInd w:val="0"/>
        <w:spacing w:after="0" w:line="240" w:lineRule="auto"/>
        <w:jc w:val="both"/>
        <w:rPr>
          <w:rFonts w:ascii="Times New Roman" w:hAnsi="Times New Roman" w:cs="Times New Roman"/>
          <w:sz w:val="32"/>
          <w:szCs w:val="32"/>
        </w:rPr>
      </w:pPr>
      <w:r w:rsidRPr="0000785D">
        <w:rPr>
          <w:rFonts w:ascii="Times New Roman" w:hAnsi="Times New Roman" w:cs="Times New Roman"/>
          <w:sz w:val="32"/>
          <w:szCs w:val="32"/>
        </w:rPr>
        <w:lastRenderedPageBreak/>
        <w:t>Općenito o Savjetu za sprječavanje korupcije</w:t>
      </w:r>
    </w:p>
    <w:p w14:paraId="7ACE9667" w14:textId="77777777" w:rsidR="009F1DF5" w:rsidRPr="0000785D" w:rsidRDefault="009F1DF5" w:rsidP="00EB4E6F">
      <w:pPr>
        <w:autoSpaceDE w:val="0"/>
        <w:autoSpaceDN w:val="0"/>
        <w:adjustRightInd w:val="0"/>
        <w:spacing w:after="0" w:line="240" w:lineRule="auto"/>
        <w:jc w:val="both"/>
        <w:rPr>
          <w:rFonts w:ascii="Times New Roman" w:hAnsi="Times New Roman" w:cs="Times New Roman"/>
          <w:sz w:val="30"/>
          <w:szCs w:val="30"/>
        </w:rPr>
      </w:pPr>
    </w:p>
    <w:p w14:paraId="10B1F282" w14:textId="5D893C22" w:rsidR="006668F9" w:rsidRPr="0000785D" w:rsidRDefault="006668F9" w:rsidP="00EB4E6F">
      <w:pPr>
        <w:autoSpaceDE w:val="0"/>
        <w:autoSpaceDN w:val="0"/>
        <w:adjustRightInd w:val="0"/>
        <w:spacing w:after="0" w:line="240" w:lineRule="auto"/>
        <w:jc w:val="both"/>
        <w:rPr>
          <w:rFonts w:ascii="Times New Roman" w:hAnsi="Times New Roman" w:cs="Times New Roman"/>
          <w:sz w:val="24"/>
          <w:szCs w:val="24"/>
        </w:rPr>
      </w:pPr>
      <w:r w:rsidRPr="0000785D">
        <w:rPr>
          <w:rFonts w:ascii="Times New Roman" w:hAnsi="Times New Roman" w:cs="Times New Roman"/>
          <w:sz w:val="24"/>
          <w:szCs w:val="24"/>
        </w:rPr>
        <w:t>Savjet za sprječavanje korupcije (u daljnjem tekstu: Savjet) je radno tijelo Vlade Republike Hrvatske uspostavljeno s ciljem izrade, unaprjeđenja i sustavnog praćenja provedbe te procjene učinaka mjera i aktivnosti iz nacionalnih strateških i provedbenih dokumenata vezanih uz sprječavanje korupcije.</w:t>
      </w:r>
    </w:p>
    <w:p w14:paraId="000A6758" w14:textId="77777777" w:rsidR="006668F9" w:rsidRPr="0000785D" w:rsidRDefault="006668F9" w:rsidP="00EB4E6F">
      <w:pPr>
        <w:autoSpaceDE w:val="0"/>
        <w:autoSpaceDN w:val="0"/>
        <w:adjustRightInd w:val="0"/>
        <w:spacing w:after="0" w:line="240" w:lineRule="auto"/>
        <w:jc w:val="both"/>
        <w:rPr>
          <w:rFonts w:ascii="Times New Roman" w:hAnsi="Times New Roman" w:cs="Times New Roman"/>
          <w:sz w:val="24"/>
          <w:szCs w:val="24"/>
        </w:rPr>
      </w:pPr>
    </w:p>
    <w:p w14:paraId="40B47B56" w14:textId="01F1E3D4" w:rsidR="00FB07E0" w:rsidRPr="008B67C4" w:rsidRDefault="00FB07E0" w:rsidP="00EB4E6F">
      <w:pPr>
        <w:autoSpaceDE w:val="0"/>
        <w:autoSpaceDN w:val="0"/>
        <w:adjustRightInd w:val="0"/>
        <w:spacing w:after="0" w:line="240" w:lineRule="auto"/>
        <w:jc w:val="both"/>
        <w:rPr>
          <w:rFonts w:ascii="Times New Roman" w:hAnsi="Times New Roman" w:cs="Times New Roman"/>
          <w:sz w:val="24"/>
          <w:szCs w:val="24"/>
        </w:rPr>
      </w:pPr>
      <w:r w:rsidRPr="008B67C4">
        <w:rPr>
          <w:rFonts w:ascii="Times New Roman" w:hAnsi="Times New Roman" w:cs="Times New Roman"/>
          <w:sz w:val="24"/>
          <w:szCs w:val="24"/>
        </w:rPr>
        <w:t>Vlada Republike Hrvatske je na svojoj sjednici 2. srpnja 2015. godine donijela Odluku o osnivanju Savjeta za suzbijanje korupcije („Narodne novine“, broj 74/15</w:t>
      </w:r>
      <w:r w:rsidR="007432FC">
        <w:rPr>
          <w:rFonts w:ascii="Times New Roman" w:hAnsi="Times New Roman" w:cs="Times New Roman"/>
          <w:sz w:val="24"/>
          <w:szCs w:val="24"/>
        </w:rPr>
        <w:t>.</w:t>
      </w:r>
      <w:r w:rsidRPr="008B67C4">
        <w:rPr>
          <w:rFonts w:ascii="Times New Roman" w:hAnsi="Times New Roman" w:cs="Times New Roman"/>
          <w:sz w:val="24"/>
          <w:szCs w:val="24"/>
        </w:rPr>
        <w:t>). Savjet je osnovan prilikom procesa finalizacije Akcijskog plana za 2015. i 2016. godinu uz Strategiju suzbijanja korupcije za razdoblje od 2015. do 2020. godine („Narodne novine“, broj 79/15</w:t>
      </w:r>
      <w:r w:rsidR="007432FC">
        <w:rPr>
          <w:rFonts w:ascii="Times New Roman" w:hAnsi="Times New Roman" w:cs="Times New Roman"/>
          <w:sz w:val="24"/>
          <w:szCs w:val="24"/>
        </w:rPr>
        <w:t>.</w:t>
      </w:r>
      <w:r w:rsidRPr="008B67C4">
        <w:rPr>
          <w:rFonts w:ascii="Times New Roman" w:hAnsi="Times New Roman" w:cs="Times New Roman"/>
          <w:sz w:val="24"/>
          <w:szCs w:val="24"/>
        </w:rPr>
        <w:t xml:space="preserve">), s ciljem dodatnog jačanja mehanizma praćenja provedbe strateških i provedbenih dokumenata vezanih uz suzbijanje korupcije. </w:t>
      </w:r>
    </w:p>
    <w:p w14:paraId="141594AB" w14:textId="77777777" w:rsidR="00FB07E0" w:rsidRPr="008B67C4" w:rsidRDefault="00FB07E0" w:rsidP="00EB4E6F">
      <w:pPr>
        <w:autoSpaceDE w:val="0"/>
        <w:autoSpaceDN w:val="0"/>
        <w:adjustRightInd w:val="0"/>
        <w:spacing w:after="0" w:line="240" w:lineRule="auto"/>
        <w:jc w:val="both"/>
        <w:rPr>
          <w:rFonts w:ascii="Times New Roman" w:hAnsi="Times New Roman" w:cs="Times New Roman"/>
          <w:sz w:val="24"/>
          <w:szCs w:val="24"/>
        </w:rPr>
      </w:pPr>
    </w:p>
    <w:p w14:paraId="626CE993" w14:textId="37BDF99C" w:rsidR="00B53559" w:rsidRPr="0000785D" w:rsidRDefault="00FB07E0" w:rsidP="00EB4E6F">
      <w:pPr>
        <w:autoSpaceDE w:val="0"/>
        <w:autoSpaceDN w:val="0"/>
        <w:adjustRightInd w:val="0"/>
        <w:spacing w:after="0" w:line="240" w:lineRule="auto"/>
        <w:jc w:val="both"/>
        <w:rPr>
          <w:rFonts w:ascii="Times New Roman" w:hAnsi="Times New Roman" w:cs="Times New Roman"/>
          <w:i/>
          <w:iCs/>
          <w:sz w:val="24"/>
          <w:szCs w:val="24"/>
        </w:rPr>
      </w:pPr>
      <w:r w:rsidRPr="008B67C4">
        <w:rPr>
          <w:rFonts w:ascii="Times New Roman" w:hAnsi="Times New Roman" w:cs="Times New Roman"/>
          <w:sz w:val="24"/>
          <w:szCs w:val="24"/>
        </w:rPr>
        <w:t xml:space="preserve">Nadalje, s obzirom na </w:t>
      </w:r>
      <w:r w:rsidR="006668F9" w:rsidRPr="0000785D">
        <w:rPr>
          <w:rFonts w:ascii="Times New Roman" w:hAnsi="Times New Roman" w:cs="Times New Roman"/>
          <w:sz w:val="24"/>
          <w:szCs w:val="24"/>
        </w:rPr>
        <w:t>potrebu preciznije artikulacije uloge Savjeta te proširenja sastava njegovih članova predstavnicima tijela javne vlasti</w:t>
      </w:r>
      <w:r w:rsidR="00A404BB" w:rsidRPr="0000785D">
        <w:rPr>
          <w:rFonts w:ascii="Times New Roman" w:hAnsi="Times New Roman" w:cs="Times New Roman"/>
          <w:sz w:val="24"/>
          <w:szCs w:val="24"/>
        </w:rPr>
        <w:t xml:space="preserve">, </w:t>
      </w:r>
      <w:r w:rsidR="006668F9" w:rsidRPr="0000785D">
        <w:rPr>
          <w:rFonts w:ascii="Times New Roman" w:hAnsi="Times New Roman" w:cs="Times New Roman"/>
          <w:sz w:val="24"/>
          <w:szCs w:val="24"/>
        </w:rPr>
        <w:t xml:space="preserve">koja kao nositelji aktivnosti akcijskog plana trebaju imati riječ u donošenju odluka, </w:t>
      </w:r>
      <w:r w:rsidR="009F1DF5" w:rsidRPr="0000785D">
        <w:rPr>
          <w:rFonts w:ascii="Times New Roman" w:hAnsi="Times New Roman" w:cs="Times New Roman"/>
          <w:sz w:val="24"/>
          <w:szCs w:val="24"/>
        </w:rPr>
        <w:t xml:space="preserve">Vlada Republike Hrvatske </w:t>
      </w:r>
      <w:r w:rsidR="00C63C7E" w:rsidRPr="0000785D">
        <w:rPr>
          <w:rFonts w:ascii="Times New Roman" w:hAnsi="Times New Roman" w:cs="Times New Roman"/>
          <w:sz w:val="24"/>
          <w:szCs w:val="24"/>
        </w:rPr>
        <w:t>je</w:t>
      </w:r>
      <w:r w:rsidR="006668F9" w:rsidRPr="0000785D">
        <w:rPr>
          <w:rFonts w:ascii="Times New Roman" w:hAnsi="Times New Roman" w:cs="Times New Roman"/>
        </w:rPr>
        <w:t xml:space="preserve"> </w:t>
      </w:r>
      <w:r w:rsidR="009F1DF5" w:rsidRPr="0000785D">
        <w:rPr>
          <w:rFonts w:ascii="Times New Roman" w:hAnsi="Times New Roman" w:cs="Times New Roman"/>
          <w:sz w:val="24"/>
          <w:szCs w:val="24"/>
        </w:rPr>
        <w:t>31. ožujka 2017. donijela Odluku o osnivanju Savjeta za sprječavanje korupcije (,,Narodne novine</w:t>
      </w:r>
      <w:r w:rsidR="00A404BB" w:rsidRPr="0000785D">
        <w:rPr>
          <w:rFonts w:ascii="Times New Roman" w:hAnsi="Times New Roman" w:cs="Times New Roman"/>
          <w:sz w:val="24"/>
          <w:szCs w:val="24"/>
        </w:rPr>
        <w:t xml:space="preserve">“, </w:t>
      </w:r>
      <w:r w:rsidR="009F1DF5" w:rsidRPr="0000785D">
        <w:rPr>
          <w:rFonts w:ascii="Times New Roman" w:hAnsi="Times New Roman" w:cs="Times New Roman"/>
          <w:sz w:val="24"/>
          <w:szCs w:val="24"/>
        </w:rPr>
        <w:t>br</w:t>
      </w:r>
      <w:r w:rsidR="00470B4C">
        <w:rPr>
          <w:rFonts w:ascii="Times New Roman" w:hAnsi="Times New Roman" w:cs="Times New Roman"/>
          <w:sz w:val="24"/>
          <w:szCs w:val="24"/>
        </w:rPr>
        <w:t>oj</w:t>
      </w:r>
      <w:r w:rsidR="009F1DF5" w:rsidRPr="0000785D">
        <w:rPr>
          <w:rFonts w:ascii="Times New Roman" w:hAnsi="Times New Roman" w:cs="Times New Roman"/>
          <w:sz w:val="24"/>
          <w:szCs w:val="24"/>
        </w:rPr>
        <w:t xml:space="preserve"> 31/17</w:t>
      </w:r>
      <w:r w:rsidR="00DE21C2" w:rsidRPr="0000785D">
        <w:rPr>
          <w:rFonts w:ascii="Times New Roman" w:hAnsi="Times New Roman" w:cs="Times New Roman"/>
          <w:sz w:val="24"/>
          <w:szCs w:val="24"/>
        </w:rPr>
        <w:t>.</w:t>
      </w:r>
      <w:r w:rsidR="009F1DF5" w:rsidRPr="0000785D">
        <w:rPr>
          <w:rFonts w:ascii="Times New Roman" w:hAnsi="Times New Roman" w:cs="Times New Roman"/>
          <w:sz w:val="24"/>
          <w:szCs w:val="24"/>
        </w:rPr>
        <w:t>)</w:t>
      </w:r>
      <w:r w:rsidR="006668F9" w:rsidRPr="0000785D">
        <w:rPr>
          <w:rFonts w:ascii="Times New Roman" w:hAnsi="Times New Roman" w:cs="Times New Roman"/>
          <w:sz w:val="24"/>
          <w:szCs w:val="24"/>
        </w:rPr>
        <w:t xml:space="preserve">. Donošenjem navedene Odluke </w:t>
      </w:r>
      <w:r w:rsidR="009F1DF5" w:rsidRPr="0000785D">
        <w:rPr>
          <w:rFonts w:ascii="Times New Roman" w:hAnsi="Times New Roman" w:cs="Times New Roman"/>
          <w:sz w:val="24"/>
          <w:szCs w:val="24"/>
        </w:rPr>
        <w:t xml:space="preserve">dodatno </w:t>
      </w:r>
      <w:r w:rsidR="006668F9" w:rsidRPr="0000785D">
        <w:rPr>
          <w:rFonts w:ascii="Times New Roman" w:hAnsi="Times New Roman" w:cs="Times New Roman"/>
          <w:sz w:val="24"/>
          <w:szCs w:val="24"/>
        </w:rPr>
        <w:t xml:space="preserve">je </w:t>
      </w:r>
      <w:r w:rsidR="009F1DF5" w:rsidRPr="0000785D">
        <w:rPr>
          <w:rFonts w:ascii="Times New Roman" w:hAnsi="Times New Roman" w:cs="Times New Roman"/>
          <w:sz w:val="24"/>
          <w:szCs w:val="24"/>
        </w:rPr>
        <w:t xml:space="preserve">ojačan mehanizam nadzora provedbe te procjene uspješnosti učinaka antikorupcijskih mjera, </w:t>
      </w:r>
      <w:r w:rsidR="006668F9" w:rsidRPr="0000785D">
        <w:rPr>
          <w:rFonts w:ascii="Times New Roman" w:hAnsi="Times New Roman" w:cs="Times New Roman"/>
          <w:sz w:val="24"/>
          <w:szCs w:val="24"/>
        </w:rPr>
        <w:t>s ciljem osiguranja</w:t>
      </w:r>
      <w:r w:rsidR="009F1DF5" w:rsidRPr="0000785D">
        <w:rPr>
          <w:rFonts w:ascii="Times New Roman" w:hAnsi="Times New Roman" w:cs="Times New Roman"/>
          <w:sz w:val="24"/>
          <w:szCs w:val="24"/>
        </w:rPr>
        <w:t xml:space="preserve"> efikasnost</w:t>
      </w:r>
      <w:r w:rsidR="006668F9" w:rsidRPr="0000785D">
        <w:rPr>
          <w:rFonts w:ascii="Times New Roman" w:hAnsi="Times New Roman" w:cs="Times New Roman"/>
          <w:sz w:val="24"/>
          <w:szCs w:val="24"/>
        </w:rPr>
        <w:t>i</w:t>
      </w:r>
      <w:r w:rsidR="009F1DF5" w:rsidRPr="0000785D">
        <w:rPr>
          <w:rFonts w:ascii="Times New Roman" w:hAnsi="Times New Roman" w:cs="Times New Roman"/>
          <w:sz w:val="24"/>
          <w:szCs w:val="24"/>
        </w:rPr>
        <w:t xml:space="preserve"> ukupnih nacionalnih antikorupcijskih napora. Na sjednici održanoj 7. prosinca 2020., Vlada</w:t>
      </w:r>
      <w:r w:rsidR="00DE21C2" w:rsidRPr="0000785D">
        <w:rPr>
          <w:rFonts w:ascii="Times New Roman" w:hAnsi="Times New Roman" w:cs="Times New Roman"/>
          <w:sz w:val="24"/>
          <w:szCs w:val="24"/>
        </w:rPr>
        <w:t xml:space="preserve"> Republike Hrvatske</w:t>
      </w:r>
      <w:r w:rsidR="009F1DF5" w:rsidRPr="0000785D">
        <w:rPr>
          <w:rFonts w:ascii="Times New Roman" w:hAnsi="Times New Roman" w:cs="Times New Roman"/>
          <w:sz w:val="24"/>
          <w:szCs w:val="24"/>
        </w:rPr>
        <w:t xml:space="preserve"> donijela </w:t>
      </w:r>
      <w:r w:rsidR="00DE21C2" w:rsidRPr="0000785D">
        <w:rPr>
          <w:rFonts w:ascii="Times New Roman" w:hAnsi="Times New Roman" w:cs="Times New Roman"/>
          <w:sz w:val="24"/>
          <w:szCs w:val="24"/>
        </w:rPr>
        <w:t xml:space="preserve">je </w:t>
      </w:r>
      <w:r w:rsidR="009F1DF5" w:rsidRPr="0000785D">
        <w:rPr>
          <w:rFonts w:ascii="Times New Roman" w:hAnsi="Times New Roman" w:cs="Times New Roman"/>
          <w:sz w:val="24"/>
          <w:szCs w:val="24"/>
        </w:rPr>
        <w:t>Odluku o izmjenama Odluke o osnivanju Savjeta za sprječavanje korupcije (,,Narodne novine</w:t>
      </w:r>
      <w:r w:rsidR="00A404BB" w:rsidRPr="0000785D">
        <w:rPr>
          <w:rFonts w:ascii="Times New Roman" w:hAnsi="Times New Roman" w:cs="Times New Roman"/>
          <w:sz w:val="24"/>
          <w:szCs w:val="24"/>
        </w:rPr>
        <w:t xml:space="preserve">“, </w:t>
      </w:r>
      <w:r w:rsidR="009F1DF5" w:rsidRPr="0000785D">
        <w:rPr>
          <w:rFonts w:ascii="Times New Roman" w:hAnsi="Times New Roman" w:cs="Times New Roman"/>
          <w:sz w:val="24"/>
          <w:szCs w:val="24"/>
        </w:rPr>
        <w:t>broj 136/20</w:t>
      </w:r>
      <w:r w:rsidR="00DE21C2" w:rsidRPr="0000785D">
        <w:rPr>
          <w:rFonts w:ascii="Times New Roman" w:hAnsi="Times New Roman" w:cs="Times New Roman"/>
          <w:sz w:val="24"/>
          <w:szCs w:val="24"/>
        </w:rPr>
        <w:t>.</w:t>
      </w:r>
      <w:r w:rsidR="009F1DF5" w:rsidRPr="0000785D">
        <w:rPr>
          <w:rFonts w:ascii="Times New Roman" w:hAnsi="Times New Roman" w:cs="Times New Roman"/>
          <w:sz w:val="24"/>
          <w:szCs w:val="24"/>
        </w:rPr>
        <w:t xml:space="preserve">) kojom </w:t>
      </w:r>
      <w:r w:rsidR="00DE21C2" w:rsidRPr="0000785D">
        <w:rPr>
          <w:rFonts w:ascii="Times New Roman" w:hAnsi="Times New Roman" w:cs="Times New Roman"/>
          <w:sz w:val="24"/>
          <w:szCs w:val="24"/>
        </w:rPr>
        <w:t xml:space="preserve">su </w:t>
      </w:r>
      <w:r w:rsidR="009F1DF5" w:rsidRPr="0000785D">
        <w:rPr>
          <w:rFonts w:ascii="Times New Roman" w:hAnsi="Times New Roman" w:cs="Times New Roman"/>
          <w:sz w:val="24"/>
          <w:szCs w:val="24"/>
        </w:rPr>
        <w:t xml:space="preserve">se </w:t>
      </w:r>
      <w:r w:rsidR="00DE21C2" w:rsidRPr="0000785D">
        <w:rPr>
          <w:rFonts w:ascii="Times New Roman" w:hAnsi="Times New Roman" w:cs="Times New Roman"/>
          <w:sz w:val="24"/>
          <w:szCs w:val="24"/>
        </w:rPr>
        <w:t>sukladno</w:t>
      </w:r>
      <w:r w:rsidR="009F1DF5" w:rsidRPr="0000785D">
        <w:rPr>
          <w:rFonts w:ascii="Times New Roman" w:hAnsi="Times New Roman" w:cs="Times New Roman"/>
          <w:sz w:val="24"/>
          <w:szCs w:val="24"/>
        </w:rPr>
        <w:t xml:space="preserve"> </w:t>
      </w:r>
      <w:r w:rsidR="00DE21C2" w:rsidRPr="0000785D">
        <w:rPr>
          <w:rFonts w:ascii="Times New Roman" w:hAnsi="Times New Roman" w:cs="Times New Roman"/>
          <w:sz w:val="24"/>
          <w:szCs w:val="24"/>
        </w:rPr>
        <w:t xml:space="preserve">Zakonu </w:t>
      </w:r>
      <w:r w:rsidR="009F1DF5" w:rsidRPr="0000785D">
        <w:rPr>
          <w:rFonts w:ascii="Times New Roman" w:hAnsi="Times New Roman" w:cs="Times New Roman"/>
          <w:sz w:val="24"/>
          <w:szCs w:val="24"/>
        </w:rPr>
        <w:t>o ustrojstvu i djelokrugu tijela državne uprave</w:t>
      </w:r>
      <w:r w:rsidR="00DE21C2" w:rsidRPr="0000785D">
        <w:rPr>
          <w:rFonts w:ascii="Times New Roman" w:hAnsi="Times New Roman" w:cs="Times New Roman"/>
          <w:sz w:val="24"/>
          <w:szCs w:val="24"/>
        </w:rPr>
        <w:t xml:space="preserve"> (,,Narodne novine</w:t>
      </w:r>
      <w:r w:rsidR="00A404BB" w:rsidRPr="0000785D">
        <w:rPr>
          <w:rFonts w:ascii="Times New Roman" w:hAnsi="Times New Roman" w:cs="Times New Roman"/>
          <w:sz w:val="24"/>
          <w:szCs w:val="24"/>
        </w:rPr>
        <w:t>“</w:t>
      </w:r>
      <w:r w:rsidR="00DE21C2" w:rsidRPr="0000785D">
        <w:rPr>
          <w:rFonts w:ascii="Times New Roman" w:hAnsi="Times New Roman" w:cs="Times New Roman"/>
          <w:sz w:val="24"/>
          <w:szCs w:val="24"/>
        </w:rPr>
        <w:t>, broj 85/20.)</w:t>
      </w:r>
      <w:r w:rsidR="009F1DF5" w:rsidRPr="0000785D">
        <w:rPr>
          <w:rFonts w:ascii="Times New Roman" w:hAnsi="Times New Roman" w:cs="Times New Roman"/>
          <w:sz w:val="24"/>
          <w:szCs w:val="24"/>
        </w:rPr>
        <w:t xml:space="preserve">, </w:t>
      </w:r>
      <w:r w:rsidR="00DE21C2" w:rsidRPr="0000785D">
        <w:rPr>
          <w:rFonts w:ascii="Times New Roman" w:hAnsi="Times New Roman" w:cs="Times New Roman"/>
          <w:sz w:val="24"/>
          <w:szCs w:val="24"/>
        </w:rPr>
        <w:t>uskladili nazivi</w:t>
      </w:r>
      <w:r w:rsidR="009F1DF5" w:rsidRPr="0000785D">
        <w:rPr>
          <w:rFonts w:ascii="Times New Roman" w:hAnsi="Times New Roman" w:cs="Times New Roman"/>
          <w:sz w:val="24"/>
          <w:szCs w:val="24"/>
        </w:rPr>
        <w:t xml:space="preserve"> pojedinih </w:t>
      </w:r>
      <w:r w:rsidR="006668F9" w:rsidRPr="0000785D">
        <w:rPr>
          <w:rFonts w:ascii="Times New Roman" w:hAnsi="Times New Roman" w:cs="Times New Roman"/>
          <w:sz w:val="24"/>
          <w:szCs w:val="24"/>
        </w:rPr>
        <w:t>tijela</w:t>
      </w:r>
      <w:r w:rsidR="00A404BB" w:rsidRPr="0000785D">
        <w:rPr>
          <w:rFonts w:ascii="Times New Roman" w:hAnsi="Times New Roman" w:cs="Times New Roman"/>
          <w:sz w:val="24"/>
          <w:szCs w:val="24"/>
        </w:rPr>
        <w:t>, a</w:t>
      </w:r>
      <w:r w:rsidR="00DE21C2" w:rsidRPr="0000785D">
        <w:rPr>
          <w:rFonts w:ascii="Times New Roman" w:hAnsi="Times New Roman" w:cs="Times New Roman"/>
          <w:sz w:val="24"/>
          <w:szCs w:val="24"/>
        </w:rPr>
        <w:t xml:space="preserve"> </w:t>
      </w:r>
      <w:r w:rsidR="005F21F5" w:rsidRPr="0000785D">
        <w:rPr>
          <w:rFonts w:ascii="Times New Roman" w:hAnsi="Times New Roman" w:cs="Times New Roman"/>
          <w:sz w:val="24"/>
          <w:szCs w:val="24"/>
        </w:rPr>
        <w:t xml:space="preserve">u rad Savjeta </w:t>
      </w:r>
      <w:r w:rsidR="00A404BB" w:rsidRPr="0000785D">
        <w:rPr>
          <w:rFonts w:ascii="Times New Roman" w:hAnsi="Times New Roman" w:cs="Times New Roman"/>
          <w:sz w:val="24"/>
          <w:szCs w:val="24"/>
        </w:rPr>
        <w:t xml:space="preserve">dodatno </w:t>
      </w:r>
      <w:r w:rsidR="00DE21C2" w:rsidRPr="0000785D">
        <w:rPr>
          <w:rFonts w:ascii="Times New Roman" w:hAnsi="Times New Roman" w:cs="Times New Roman"/>
          <w:sz w:val="24"/>
          <w:szCs w:val="24"/>
        </w:rPr>
        <w:t xml:space="preserve">uključili predstavnici </w:t>
      </w:r>
      <w:r w:rsidR="005F21F5" w:rsidRPr="0000785D">
        <w:rPr>
          <w:rFonts w:ascii="Times New Roman" w:hAnsi="Times New Roman" w:cs="Times New Roman"/>
          <w:sz w:val="24"/>
          <w:szCs w:val="24"/>
        </w:rPr>
        <w:t xml:space="preserve">Državnog izbornog povjerenstva, Ureda pučke pravobraniteljice te Središnjeg državnog ureda za razvoj digitalnog društva. </w:t>
      </w:r>
    </w:p>
    <w:p w14:paraId="0749857F" w14:textId="77777777" w:rsidR="009F1DF5" w:rsidRPr="0000785D" w:rsidRDefault="009F1DF5" w:rsidP="00EB4E6F">
      <w:pPr>
        <w:autoSpaceDE w:val="0"/>
        <w:autoSpaceDN w:val="0"/>
        <w:adjustRightInd w:val="0"/>
        <w:spacing w:after="0" w:line="240" w:lineRule="auto"/>
        <w:jc w:val="both"/>
        <w:rPr>
          <w:rFonts w:ascii="Times New Roman" w:hAnsi="Times New Roman" w:cs="Times New Roman"/>
          <w:sz w:val="24"/>
          <w:szCs w:val="24"/>
        </w:rPr>
      </w:pPr>
    </w:p>
    <w:p w14:paraId="2A930B7D" w14:textId="77777777" w:rsidR="009F1DF5" w:rsidRPr="0000785D" w:rsidRDefault="009F1DF5" w:rsidP="00EB4E6F">
      <w:pPr>
        <w:autoSpaceDE w:val="0"/>
        <w:autoSpaceDN w:val="0"/>
        <w:adjustRightInd w:val="0"/>
        <w:spacing w:after="0" w:line="240" w:lineRule="auto"/>
        <w:jc w:val="both"/>
        <w:rPr>
          <w:rFonts w:ascii="Times New Roman" w:hAnsi="Times New Roman" w:cs="Times New Roman"/>
          <w:b/>
          <w:bCs/>
          <w:sz w:val="24"/>
          <w:szCs w:val="24"/>
        </w:rPr>
      </w:pPr>
      <w:r w:rsidRPr="0000785D">
        <w:rPr>
          <w:rFonts w:ascii="Times New Roman" w:hAnsi="Times New Roman" w:cs="Times New Roman"/>
          <w:b/>
          <w:bCs/>
          <w:sz w:val="24"/>
          <w:szCs w:val="24"/>
        </w:rPr>
        <w:t>U okviru svoga djelokruga Savjet:</w:t>
      </w:r>
    </w:p>
    <w:p w14:paraId="662C96A5" w14:textId="77777777" w:rsidR="009F1DF5" w:rsidRPr="0000785D" w:rsidRDefault="009F1DF5" w:rsidP="00EB4E6F">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00785D">
        <w:rPr>
          <w:rFonts w:ascii="Times New Roman" w:hAnsi="Times New Roman" w:cs="Times New Roman"/>
          <w:sz w:val="24"/>
          <w:szCs w:val="24"/>
        </w:rPr>
        <w:t>koordinira postupkom izrade nacionalnih strateških i provedbenih dokumenata vezanih za sprječavanje korupcije</w:t>
      </w:r>
    </w:p>
    <w:p w14:paraId="579C28C8" w14:textId="77777777" w:rsidR="009F1DF5" w:rsidRPr="0000785D" w:rsidRDefault="009F1DF5" w:rsidP="00EB4E6F">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00785D">
        <w:rPr>
          <w:rFonts w:ascii="Times New Roman" w:hAnsi="Times New Roman" w:cs="Times New Roman"/>
          <w:sz w:val="24"/>
          <w:szCs w:val="24"/>
        </w:rPr>
        <w:t>priprema prijedloge te predlaže izmjene i dopune nacionalnih strateških dokumenata vezanih za sprječavanje korupcije</w:t>
      </w:r>
    </w:p>
    <w:p w14:paraId="1CD56FA1" w14:textId="77777777" w:rsidR="009F1DF5" w:rsidRPr="0000785D" w:rsidRDefault="009F1DF5" w:rsidP="00EB4E6F">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00785D">
        <w:rPr>
          <w:rFonts w:ascii="Times New Roman" w:hAnsi="Times New Roman" w:cs="Times New Roman"/>
          <w:sz w:val="24"/>
          <w:szCs w:val="24"/>
        </w:rPr>
        <w:t>sustavno prati provedbu aktivnosti provedbenih dokumenata vezanih za sprječavanje</w:t>
      </w:r>
      <w:r w:rsidR="003E33C0" w:rsidRPr="0000785D">
        <w:rPr>
          <w:rFonts w:ascii="Times New Roman" w:hAnsi="Times New Roman" w:cs="Times New Roman"/>
          <w:sz w:val="24"/>
          <w:szCs w:val="24"/>
        </w:rPr>
        <w:t xml:space="preserve"> </w:t>
      </w:r>
      <w:r w:rsidRPr="0000785D">
        <w:rPr>
          <w:rFonts w:ascii="Times New Roman" w:hAnsi="Times New Roman" w:cs="Times New Roman"/>
          <w:sz w:val="24"/>
          <w:szCs w:val="24"/>
        </w:rPr>
        <w:t>korupcije, uključujući konzultacije i savjetovanja nadležnih tijela u svim fazama njihove provedbe</w:t>
      </w:r>
    </w:p>
    <w:p w14:paraId="43282757" w14:textId="77777777" w:rsidR="009F1DF5" w:rsidRPr="0000785D" w:rsidRDefault="009F1DF5" w:rsidP="00EB4E6F">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00785D">
        <w:rPr>
          <w:rFonts w:ascii="Times New Roman" w:hAnsi="Times New Roman" w:cs="Times New Roman"/>
          <w:sz w:val="24"/>
          <w:szCs w:val="24"/>
        </w:rPr>
        <w:t>sustavno procjenjuje učinke provedbe antikorupcijskih mjera i aktivnosti iz nacionalnih</w:t>
      </w:r>
      <w:r w:rsidR="003E33C0" w:rsidRPr="0000785D">
        <w:rPr>
          <w:rFonts w:ascii="Times New Roman" w:hAnsi="Times New Roman" w:cs="Times New Roman"/>
          <w:sz w:val="24"/>
          <w:szCs w:val="24"/>
        </w:rPr>
        <w:t xml:space="preserve"> </w:t>
      </w:r>
      <w:r w:rsidRPr="0000785D">
        <w:rPr>
          <w:rFonts w:ascii="Times New Roman" w:hAnsi="Times New Roman" w:cs="Times New Roman"/>
          <w:sz w:val="24"/>
          <w:szCs w:val="24"/>
        </w:rPr>
        <w:t>strateških i provedbenih dokumenata vezanih za sprječavanje korupcije</w:t>
      </w:r>
    </w:p>
    <w:p w14:paraId="767A02C1" w14:textId="77777777" w:rsidR="009F1DF5" w:rsidRPr="0000785D" w:rsidRDefault="009F1DF5" w:rsidP="00EB4E6F">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00785D">
        <w:rPr>
          <w:rFonts w:ascii="Times New Roman" w:hAnsi="Times New Roman" w:cs="Times New Roman"/>
          <w:sz w:val="24"/>
          <w:szCs w:val="24"/>
        </w:rPr>
        <w:t>razvija metode s ciljem unaprjeđenja izrade, provedbe i procjene učinaka provedbe strateških i provedbenih dokumenata vezanih za sprječavanje korupcije</w:t>
      </w:r>
    </w:p>
    <w:p w14:paraId="41C89143" w14:textId="77777777" w:rsidR="009F1DF5" w:rsidRPr="0000785D" w:rsidRDefault="009F1DF5" w:rsidP="00EB4E6F">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00785D">
        <w:rPr>
          <w:rFonts w:ascii="Times New Roman" w:hAnsi="Times New Roman" w:cs="Times New Roman"/>
          <w:sz w:val="24"/>
          <w:szCs w:val="24"/>
        </w:rPr>
        <w:t>predlaže Vladi Republike Hrvatske ostale mjere i aktivnosti za sprječavanje korupcije.</w:t>
      </w:r>
    </w:p>
    <w:p w14:paraId="7F938DFC" w14:textId="77777777" w:rsidR="009F1DF5" w:rsidRPr="0000785D" w:rsidRDefault="009F1DF5" w:rsidP="00EB4E6F">
      <w:pPr>
        <w:autoSpaceDE w:val="0"/>
        <w:autoSpaceDN w:val="0"/>
        <w:adjustRightInd w:val="0"/>
        <w:spacing w:after="0" w:line="240" w:lineRule="auto"/>
        <w:jc w:val="both"/>
        <w:rPr>
          <w:rFonts w:ascii="Times New Roman" w:hAnsi="Times New Roman" w:cs="Times New Roman"/>
          <w:sz w:val="24"/>
          <w:szCs w:val="24"/>
        </w:rPr>
      </w:pPr>
    </w:p>
    <w:p w14:paraId="5E2D81F7" w14:textId="0E1D94FE" w:rsidR="009F1DF5" w:rsidRPr="0000785D" w:rsidRDefault="009F1DF5" w:rsidP="00EB4E6F">
      <w:pPr>
        <w:autoSpaceDE w:val="0"/>
        <w:autoSpaceDN w:val="0"/>
        <w:adjustRightInd w:val="0"/>
        <w:spacing w:after="0" w:line="240" w:lineRule="auto"/>
        <w:jc w:val="both"/>
        <w:rPr>
          <w:rFonts w:ascii="Times New Roman" w:hAnsi="Times New Roman" w:cs="Times New Roman"/>
          <w:sz w:val="24"/>
          <w:szCs w:val="24"/>
        </w:rPr>
      </w:pPr>
      <w:r w:rsidRPr="0000785D">
        <w:rPr>
          <w:rFonts w:ascii="Times New Roman" w:hAnsi="Times New Roman" w:cs="Times New Roman"/>
          <w:sz w:val="24"/>
          <w:szCs w:val="24"/>
        </w:rPr>
        <w:t>Savjet ima 31 člana, a koji su predstavnici Ministarstva pravosuđa</w:t>
      </w:r>
      <w:r w:rsidR="00A404BB" w:rsidRPr="0000785D">
        <w:rPr>
          <w:rFonts w:ascii="Times New Roman" w:hAnsi="Times New Roman" w:cs="Times New Roman"/>
          <w:sz w:val="24"/>
          <w:szCs w:val="24"/>
        </w:rPr>
        <w:t xml:space="preserve"> </w:t>
      </w:r>
      <w:r w:rsidR="007432FC">
        <w:rPr>
          <w:rFonts w:ascii="Times New Roman" w:hAnsi="Times New Roman" w:cs="Times New Roman"/>
          <w:sz w:val="24"/>
          <w:szCs w:val="24"/>
        </w:rPr>
        <w:t>i</w:t>
      </w:r>
      <w:r w:rsidRPr="0000785D">
        <w:rPr>
          <w:rFonts w:ascii="Times New Roman" w:hAnsi="Times New Roman" w:cs="Times New Roman"/>
          <w:sz w:val="24"/>
          <w:szCs w:val="24"/>
        </w:rPr>
        <w:t xml:space="preserve"> uprave, Ministarstva unutarnjih poslova, Ministarstva financija, Ministarstva vanjskih i europskih poslova, Ministarstva turizma i sporta, Ministarstva znanosti i obrazovanja, Ministarstva gospodarstva i održivog razvoja, Ministarstva zdravstva, Ministarstva poljoprivrede, Ministarstva mora, prometa i infrastrukture, Ministarstva kulture i medija, Ministarstva prostornoga uređenja, graditeljstva i državne imovine, </w:t>
      </w:r>
      <w:r w:rsidR="007432FC" w:rsidRPr="0000785D">
        <w:rPr>
          <w:rFonts w:ascii="Times New Roman" w:hAnsi="Times New Roman" w:cs="Times New Roman"/>
          <w:sz w:val="24"/>
          <w:szCs w:val="24"/>
        </w:rPr>
        <w:t xml:space="preserve">Središnjega državnog ureda za razvoj digitalnog društva, </w:t>
      </w:r>
      <w:r w:rsidRPr="0000785D">
        <w:rPr>
          <w:rFonts w:ascii="Times New Roman" w:hAnsi="Times New Roman" w:cs="Times New Roman"/>
          <w:sz w:val="24"/>
          <w:szCs w:val="24"/>
        </w:rPr>
        <w:t>Ureda za udruge</w:t>
      </w:r>
      <w:r w:rsidR="007432FC">
        <w:rPr>
          <w:rFonts w:ascii="Times New Roman" w:hAnsi="Times New Roman" w:cs="Times New Roman"/>
          <w:sz w:val="24"/>
          <w:szCs w:val="24"/>
        </w:rPr>
        <w:t xml:space="preserve"> Vlade Republike Hrvatske</w:t>
      </w:r>
      <w:r w:rsidRPr="0000785D">
        <w:rPr>
          <w:rFonts w:ascii="Times New Roman" w:hAnsi="Times New Roman" w:cs="Times New Roman"/>
          <w:sz w:val="24"/>
          <w:szCs w:val="24"/>
        </w:rPr>
        <w:t>,</w:t>
      </w:r>
      <w:r w:rsidR="00A404BB" w:rsidRPr="0000785D">
        <w:rPr>
          <w:rFonts w:ascii="Times New Roman" w:hAnsi="Times New Roman" w:cs="Times New Roman"/>
          <w:sz w:val="24"/>
          <w:szCs w:val="24"/>
        </w:rPr>
        <w:t xml:space="preserve"> </w:t>
      </w:r>
      <w:r w:rsidRPr="0000785D">
        <w:rPr>
          <w:rFonts w:ascii="Times New Roman" w:hAnsi="Times New Roman" w:cs="Times New Roman"/>
          <w:sz w:val="24"/>
          <w:szCs w:val="24"/>
        </w:rPr>
        <w:t>Vrhovnog suda</w:t>
      </w:r>
      <w:r w:rsidR="00A404BB" w:rsidRPr="0000785D">
        <w:rPr>
          <w:rFonts w:ascii="Times New Roman" w:hAnsi="Times New Roman" w:cs="Times New Roman"/>
          <w:sz w:val="24"/>
          <w:szCs w:val="24"/>
        </w:rPr>
        <w:t xml:space="preserve"> Republike Hrvatske</w:t>
      </w:r>
      <w:r w:rsidRPr="0000785D">
        <w:rPr>
          <w:rFonts w:ascii="Times New Roman" w:hAnsi="Times New Roman" w:cs="Times New Roman"/>
          <w:sz w:val="24"/>
          <w:szCs w:val="24"/>
        </w:rPr>
        <w:t xml:space="preserve">, Državnog odvjetništva Republike Hrvatske, Državnoga sudbenog vijeća, Državnoodvjetničkog vijeća, Državnoga ureda za reviziju, Državne komisije za kontrolu postupaka javne nabave, </w:t>
      </w:r>
      <w:r w:rsidRPr="0000785D">
        <w:rPr>
          <w:rFonts w:ascii="Times New Roman" w:hAnsi="Times New Roman" w:cs="Times New Roman"/>
          <w:sz w:val="24"/>
          <w:szCs w:val="24"/>
        </w:rPr>
        <w:lastRenderedPageBreak/>
        <w:t>Povjerenika za informiranje, Povjerenstva za odlučivanje o sukobu interesa, Pučkog pravobranitelja, Državnoga izbornog povjerenstva, Hrvatske zajednice županija, Udruge gradova</w:t>
      </w:r>
      <w:r w:rsidR="00A404BB" w:rsidRPr="0000785D">
        <w:t xml:space="preserve"> </w:t>
      </w:r>
      <w:r w:rsidR="00A404BB" w:rsidRPr="0000785D">
        <w:rPr>
          <w:rFonts w:ascii="Times New Roman" w:hAnsi="Times New Roman" w:cs="Times New Roman"/>
          <w:sz w:val="24"/>
          <w:szCs w:val="24"/>
        </w:rPr>
        <w:t>u Republici Hrvatskoj</w:t>
      </w:r>
      <w:r w:rsidRPr="0000785D">
        <w:rPr>
          <w:rFonts w:ascii="Times New Roman" w:hAnsi="Times New Roman" w:cs="Times New Roman"/>
          <w:sz w:val="24"/>
          <w:szCs w:val="24"/>
        </w:rPr>
        <w:t>, Hrvatske zajednice općina te predstavni</w:t>
      </w:r>
      <w:r w:rsidR="006F544D" w:rsidRPr="0000785D">
        <w:rPr>
          <w:rFonts w:ascii="Times New Roman" w:hAnsi="Times New Roman" w:cs="Times New Roman"/>
          <w:sz w:val="24"/>
          <w:szCs w:val="24"/>
        </w:rPr>
        <w:t>ci</w:t>
      </w:r>
      <w:r w:rsidRPr="0000785D">
        <w:rPr>
          <w:rFonts w:ascii="Times New Roman" w:hAnsi="Times New Roman" w:cs="Times New Roman"/>
          <w:sz w:val="24"/>
          <w:szCs w:val="24"/>
        </w:rPr>
        <w:t xml:space="preserve"> civilnoga društva iz red</w:t>
      </w:r>
      <w:r w:rsidR="006F544D" w:rsidRPr="0000785D">
        <w:rPr>
          <w:rFonts w:ascii="Times New Roman" w:hAnsi="Times New Roman" w:cs="Times New Roman"/>
          <w:sz w:val="24"/>
          <w:szCs w:val="24"/>
        </w:rPr>
        <w:t>a</w:t>
      </w:r>
      <w:r w:rsidRPr="0000785D">
        <w:rPr>
          <w:rFonts w:ascii="Times New Roman" w:hAnsi="Times New Roman" w:cs="Times New Roman"/>
          <w:sz w:val="24"/>
          <w:szCs w:val="24"/>
        </w:rPr>
        <w:t xml:space="preserve"> udruga </w:t>
      </w:r>
      <w:r w:rsidR="006F544D" w:rsidRPr="0000785D">
        <w:rPr>
          <w:rFonts w:ascii="Times New Roman" w:hAnsi="Times New Roman" w:cs="Times New Roman"/>
          <w:sz w:val="24"/>
          <w:szCs w:val="24"/>
        </w:rPr>
        <w:t xml:space="preserve">Instituta za javnu upravu, GONG-a, Udruge Politiscope iz Zagreba i Udruge ICCrA Instituta iz Zagreba, </w:t>
      </w:r>
      <w:r w:rsidRPr="0000785D">
        <w:rPr>
          <w:rFonts w:ascii="Times New Roman" w:hAnsi="Times New Roman" w:cs="Times New Roman"/>
          <w:sz w:val="24"/>
          <w:szCs w:val="24"/>
        </w:rPr>
        <w:t>koje se bave pristupom</w:t>
      </w:r>
      <w:r w:rsidR="00A404BB" w:rsidRPr="0000785D">
        <w:rPr>
          <w:rFonts w:ascii="Times New Roman" w:hAnsi="Times New Roman" w:cs="Times New Roman"/>
          <w:sz w:val="24"/>
          <w:szCs w:val="24"/>
        </w:rPr>
        <w:t xml:space="preserve"> </w:t>
      </w:r>
      <w:r w:rsidRPr="0000785D">
        <w:rPr>
          <w:rFonts w:ascii="Times New Roman" w:hAnsi="Times New Roman" w:cs="Times New Roman"/>
          <w:sz w:val="24"/>
          <w:szCs w:val="24"/>
        </w:rPr>
        <w:t>informacijama i transparentnošću, javnim politikama i sprječavanjem korupcije.</w:t>
      </w:r>
      <w:r w:rsidR="006F544D" w:rsidRPr="0000785D">
        <w:rPr>
          <w:rFonts w:ascii="Times New Roman" w:hAnsi="Times New Roman" w:cs="Times New Roman"/>
          <w:sz w:val="24"/>
          <w:szCs w:val="24"/>
        </w:rPr>
        <w:t xml:space="preserve"> </w:t>
      </w:r>
    </w:p>
    <w:p w14:paraId="12DFD206" w14:textId="77777777" w:rsidR="009F1DF5" w:rsidRPr="0000785D" w:rsidRDefault="009F1DF5" w:rsidP="00EB4E6F">
      <w:pPr>
        <w:autoSpaceDE w:val="0"/>
        <w:autoSpaceDN w:val="0"/>
        <w:adjustRightInd w:val="0"/>
        <w:spacing w:after="0" w:line="240" w:lineRule="auto"/>
        <w:jc w:val="both"/>
        <w:rPr>
          <w:rFonts w:ascii="Times New Roman" w:hAnsi="Times New Roman" w:cs="Times New Roman"/>
          <w:sz w:val="24"/>
          <w:szCs w:val="24"/>
        </w:rPr>
      </w:pPr>
    </w:p>
    <w:p w14:paraId="35414B49" w14:textId="1FE98B0C" w:rsidR="009F1DF5" w:rsidRPr="0000785D" w:rsidRDefault="00DE21C2" w:rsidP="00EB4E6F">
      <w:pPr>
        <w:autoSpaceDE w:val="0"/>
        <w:autoSpaceDN w:val="0"/>
        <w:adjustRightInd w:val="0"/>
        <w:spacing w:after="0" w:line="240" w:lineRule="auto"/>
        <w:jc w:val="both"/>
        <w:rPr>
          <w:rFonts w:ascii="Times New Roman" w:hAnsi="Times New Roman" w:cs="Times New Roman"/>
          <w:sz w:val="24"/>
          <w:szCs w:val="24"/>
        </w:rPr>
      </w:pPr>
      <w:r w:rsidRPr="0000785D">
        <w:rPr>
          <w:rFonts w:ascii="Times New Roman" w:hAnsi="Times New Roman" w:cs="Times New Roman"/>
          <w:sz w:val="24"/>
          <w:szCs w:val="24"/>
        </w:rPr>
        <w:t>Č</w:t>
      </w:r>
      <w:r w:rsidR="009F1DF5" w:rsidRPr="0000785D">
        <w:rPr>
          <w:rFonts w:ascii="Times New Roman" w:hAnsi="Times New Roman" w:cs="Times New Roman"/>
          <w:sz w:val="24"/>
          <w:szCs w:val="24"/>
        </w:rPr>
        <w:t>lanovi Savjeta za tijela državne uprave predstavnici su u rangu državnog tajnika ili ravnatelja uprave, odnosno zamjenika državnog tajnika Središnjega državnog ureda. U rad Savjeta, prema potrebi, mogu se uključiti i predstavnici drugih nadležnih tijela i institucija</w:t>
      </w:r>
      <w:r w:rsidR="00B077BB" w:rsidRPr="0000785D">
        <w:rPr>
          <w:rFonts w:ascii="Times New Roman" w:hAnsi="Times New Roman" w:cs="Times New Roman"/>
          <w:sz w:val="24"/>
          <w:szCs w:val="24"/>
        </w:rPr>
        <w:t>,</w:t>
      </w:r>
      <w:r w:rsidR="009F1DF5" w:rsidRPr="0000785D">
        <w:rPr>
          <w:rFonts w:ascii="Times New Roman" w:hAnsi="Times New Roman" w:cs="Times New Roman"/>
          <w:sz w:val="24"/>
          <w:szCs w:val="24"/>
        </w:rPr>
        <w:t xml:space="preserve"> i druge osobe koje svojim sudjelovanjem mogu pridonijeti radu Savjeta, kao i predstavnici sredstava javnog priopćivanja,</w:t>
      </w:r>
      <w:r w:rsidR="006F544D" w:rsidRPr="0000785D">
        <w:rPr>
          <w:rFonts w:ascii="Times New Roman" w:hAnsi="Times New Roman" w:cs="Times New Roman"/>
          <w:sz w:val="24"/>
          <w:szCs w:val="24"/>
        </w:rPr>
        <w:t xml:space="preserve"> </w:t>
      </w:r>
      <w:r w:rsidR="009F1DF5" w:rsidRPr="0000785D">
        <w:rPr>
          <w:rFonts w:ascii="Times New Roman" w:hAnsi="Times New Roman" w:cs="Times New Roman"/>
          <w:sz w:val="24"/>
          <w:szCs w:val="24"/>
        </w:rPr>
        <w:t>ali bez prava odlučivanja.</w:t>
      </w:r>
    </w:p>
    <w:p w14:paraId="7772B942" w14:textId="77777777" w:rsidR="00A404BB" w:rsidRPr="0000785D" w:rsidRDefault="00A404BB" w:rsidP="00EB4E6F">
      <w:pPr>
        <w:autoSpaceDE w:val="0"/>
        <w:autoSpaceDN w:val="0"/>
        <w:adjustRightInd w:val="0"/>
        <w:spacing w:after="0" w:line="240" w:lineRule="auto"/>
        <w:jc w:val="both"/>
        <w:rPr>
          <w:rFonts w:ascii="Times New Roman" w:hAnsi="Times New Roman" w:cs="Times New Roman"/>
          <w:sz w:val="24"/>
          <w:szCs w:val="24"/>
        </w:rPr>
      </w:pPr>
    </w:p>
    <w:p w14:paraId="221704FD" w14:textId="1F3F66B0" w:rsidR="00A404BB" w:rsidRPr="0000785D" w:rsidRDefault="00A404BB" w:rsidP="00EB4E6F">
      <w:pPr>
        <w:autoSpaceDE w:val="0"/>
        <w:autoSpaceDN w:val="0"/>
        <w:adjustRightInd w:val="0"/>
        <w:spacing w:after="0" w:line="240" w:lineRule="auto"/>
        <w:jc w:val="both"/>
        <w:rPr>
          <w:rFonts w:ascii="Times New Roman" w:hAnsi="Times New Roman" w:cs="Times New Roman"/>
          <w:sz w:val="24"/>
          <w:szCs w:val="24"/>
        </w:rPr>
      </w:pPr>
      <w:r w:rsidRPr="0000785D">
        <w:rPr>
          <w:rFonts w:ascii="Times New Roman" w:hAnsi="Times New Roman" w:cs="Times New Roman"/>
          <w:sz w:val="24"/>
          <w:szCs w:val="24"/>
        </w:rPr>
        <w:t xml:space="preserve">Stručne i administrativne poslove za rad Savjeta obavlja Ministarstvo pravosuđa i uprave, a čiji predstavnik ujedno obavlja i dužnost predsjednika Savjeta. U </w:t>
      </w:r>
      <w:r w:rsidR="00EB152F" w:rsidRPr="0000785D">
        <w:rPr>
          <w:rFonts w:ascii="Times New Roman" w:hAnsi="Times New Roman" w:cs="Times New Roman"/>
          <w:sz w:val="24"/>
          <w:szCs w:val="24"/>
        </w:rPr>
        <w:t>prvom kvartalu 2023. d</w:t>
      </w:r>
      <w:r w:rsidRPr="0000785D">
        <w:rPr>
          <w:rFonts w:ascii="Times New Roman" w:hAnsi="Times New Roman" w:cs="Times New Roman"/>
          <w:sz w:val="24"/>
          <w:szCs w:val="24"/>
        </w:rPr>
        <w:t>užnost predsjednika Savjeta</w:t>
      </w:r>
      <w:r w:rsidR="00EB152F" w:rsidRPr="0000785D">
        <w:rPr>
          <w:rFonts w:ascii="Times New Roman" w:hAnsi="Times New Roman" w:cs="Times New Roman"/>
          <w:sz w:val="24"/>
          <w:szCs w:val="24"/>
        </w:rPr>
        <w:t xml:space="preserve"> obnašao je državni tajnik u Ministarstvu pravosuđa i uprave</w:t>
      </w:r>
      <w:r w:rsidRPr="0000785D">
        <w:rPr>
          <w:rFonts w:ascii="Times New Roman" w:hAnsi="Times New Roman" w:cs="Times New Roman"/>
          <w:sz w:val="24"/>
          <w:szCs w:val="24"/>
        </w:rPr>
        <w:t xml:space="preserve"> </w:t>
      </w:r>
      <w:r w:rsidR="00EB152F" w:rsidRPr="0000785D">
        <w:rPr>
          <w:rFonts w:ascii="Times New Roman" w:hAnsi="Times New Roman" w:cs="Times New Roman"/>
          <w:sz w:val="24"/>
          <w:szCs w:val="24"/>
        </w:rPr>
        <w:t>mr. sc. Josip Salapić</w:t>
      </w:r>
      <w:r w:rsidR="007432FC">
        <w:rPr>
          <w:rFonts w:ascii="Times New Roman" w:hAnsi="Times New Roman" w:cs="Times New Roman"/>
          <w:sz w:val="24"/>
          <w:szCs w:val="24"/>
        </w:rPr>
        <w:t xml:space="preserve">. Od ožujka 2023. dužnost predsjednice Savjeta obnaša </w:t>
      </w:r>
      <w:r w:rsidRPr="0000785D">
        <w:rPr>
          <w:rFonts w:ascii="Times New Roman" w:hAnsi="Times New Roman" w:cs="Times New Roman"/>
          <w:sz w:val="24"/>
          <w:szCs w:val="24"/>
        </w:rPr>
        <w:t>državn</w:t>
      </w:r>
      <w:r w:rsidR="00EB152F" w:rsidRPr="0000785D">
        <w:rPr>
          <w:rFonts w:ascii="Times New Roman" w:hAnsi="Times New Roman" w:cs="Times New Roman"/>
          <w:sz w:val="24"/>
          <w:szCs w:val="24"/>
        </w:rPr>
        <w:t>a</w:t>
      </w:r>
      <w:r w:rsidRPr="0000785D">
        <w:rPr>
          <w:rFonts w:ascii="Times New Roman" w:hAnsi="Times New Roman" w:cs="Times New Roman"/>
          <w:sz w:val="24"/>
          <w:szCs w:val="24"/>
        </w:rPr>
        <w:t xml:space="preserve"> tajni</w:t>
      </w:r>
      <w:r w:rsidR="00EB152F" w:rsidRPr="0000785D">
        <w:rPr>
          <w:rFonts w:ascii="Times New Roman" w:hAnsi="Times New Roman" w:cs="Times New Roman"/>
          <w:sz w:val="24"/>
          <w:szCs w:val="24"/>
        </w:rPr>
        <w:t>ca</w:t>
      </w:r>
      <w:r w:rsidRPr="0000785D">
        <w:rPr>
          <w:rFonts w:ascii="Times New Roman" w:hAnsi="Times New Roman" w:cs="Times New Roman"/>
          <w:sz w:val="24"/>
          <w:szCs w:val="24"/>
        </w:rPr>
        <w:t xml:space="preserve"> u Ministarstvu pravosuđa i uprave </w:t>
      </w:r>
      <w:r w:rsidR="00EB152F" w:rsidRPr="0000785D">
        <w:rPr>
          <w:rFonts w:ascii="Times New Roman" w:hAnsi="Times New Roman" w:cs="Times New Roman"/>
          <w:sz w:val="24"/>
          <w:szCs w:val="24"/>
        </w:rPr>
        <w:t>Vedrana Šimundža Nikolić</w:t>
      </w:r>
      <w:r w:rsidRPr="0000785D">
        <w:rPr>
          <w:rFonts w:ascii="Times New Roman" w:hAnsi="Times New Roman" w:cs="Times New Roman"/>
          <w:sz w:val="24"/>
          <w:szCs w:val="24"/>
        </w:rPr>
        <w:t>. Ministarstvo pravosuđa i uprave ima ulogu središnjeg koordinacijskog tijela u području formiranja politike prevencije korupcije u Republici Hrvatskoj. U tom smislu, Ministarstvo pravosuđa i uprave koordinira izradom, provedbom i nadzorom provedbe nacionalnih strateških i provedbenih dokumenata vezanih za sprječavanje korupcije u Republici Hrvatskoj.</w:t>
      </w:r>
    </w:p>
    <w:p w14:paraId="24F1FFEB" w14:textId="77777777" w:rsidR="009F1DF5" w:rsidRPr="0000785D" w:rsidRDefault="009F1DF5" w:rsidP="00EB4E6F">
      <w:pPr>
        <w:autoSpaceDE w:val="0"/>
        <w:autoSpaceDN w:val="0"/>
        <w:adjustRightInd w:val="0"/>
        <w:spacing w:after="0" w:line="240" w:lineRule="auto"/>
        <w:jc w:val="both"/>
        <w:rPr>
          <w:rFonts w:ascii="Times New Roman" w:hAnsi="Times New Roman" w:cs="Times New Roman"/>
          <w:sz w:val="24"/>
          <w:szCs w:val="24"/>
        </w:rPr>
      </w:pPr>
    </w:p>
    <w:p w14:paraId="72F3B063" w14:textId="3735B28B" w:rsidR="008802D8" w:rsidRPr="0000785D" w:rsidRDefault="009F1DF5" w:rsidP="00EB4E6F">
      <w:pPr>
        <w:autoSpaceDE w:val="0"/>
        <w:autoSpaceDN w:val="0"/>
        <w:adjustRightInd w:val="0"/>
        <w:spacing w:after="0" w:line="240" w:lineRule="auto"/>
        <w:jc w:val="both"/>
        <w:rPr>
          <w:rFonts w:ascii="Times New Roman" w:hAnsi="Times New Roman" w:cs="Times New Roman"/>
          <w:sz w:val="24"/>
          <w:szCs w:val="24"/>
        </w:rPr>
      </w:pPr>
      <w:r w:rsidRPr="0000785D">
        <w:rPr>
          <w:rFonts w:ascii="Times New Roman" w:hAnsi="Times New Roman" w:cs="Times New Roman"/>
          <w:sz w:val="24"/>
          <w:szCs w:val="24"/>
        </w:rPr>
        <w:t xml:space="preserve">Sjednice Savjeta održavaju se najmanje </w:t>
      </w:r>
      <w:r w:rsidR="00EC38BE">
        <w:rPr>
          <w:rFonts w:ascii="Times New Roman" w:hAnsi="Times New Roman" w:cs="Times New Roman"/>
          <w:sz w:val="24"/>
          <w:szCs w:val="24"/>
        </w:rPr>
        <w:t>j</w:t>
      </w:r>
      <w:r w:rsidR="006029C6">
        <w:rPr>
          <w:rFonts w:ascii="Times New Roman" w:hAnsi="Times New Roman" w:cs="Times New Roman"/>
          <w:sz w:val="24"/>
          <w:szCs w:val="24"/>
        </w:rPr>
        <w:t>e</w:t>
      </w:r>
      <w:r w:rsidR="00EC38BE">
        <w:rPr>
          <w:rFonts w:ascii="Times New Roman" w:hAnsi="Times New Roman" w:cs="Times New Roman"/>
          <w:sz w:val="24"/>
          <w:szCs w:val="24"/>
        </w:rPr>
        <w:t>dnom</w:t>
      </w:r>
      <w:r w:rsidR="00EC38BE" w:rsidRPr="0000785D">
        <w:rPr>
          <w:rFonts w:ascii="Times New Roman" w:hAnsi="Times New Roman" w:cs="Times New Roman"/>
          <w:sz w:val="24"/>
          <w:szCs w:val="24"/>
        </w:rPr>
        <w:t xml:space="preserve"> </w:t>
      </w:r>
      <w:r w:rsidRPr="0000785D">
        <w:rPr>
          <w:rFonts w:ascii="Times New Roman" w:hAnsi="Times New Roman" w:cs="Times New Roman"/>
          <w:sz w:val="24"/>
          <w:szCs w:val="24"/>
        </w:rPr>
        <w:t xml:space="preserve">u šest mjeseci, a prema potrebi i češće. Rad Savjeta je javan te se o temama i zaključcima održanih sjednica javnost informira putem medija i informacija </w:t>
      </w:r>
      <w:r w:rsidR="008016A1" w:rsidRPr="0000785D">
        <w:rPr>
          <w:rFonts w:ascii="Times New Roman" w:hAnsi="Times New Roman" w:cs="Times New Roman"/>
          <w:sz w:val="24"/>
          <w:szCs w:val="24"/>
        </w:rPr>
        <w:t>objavljenih</w:t>
      </w:r>
      <w:r w:rsidRPr="0000785D">
        <w:rPr>
          <w:rFonts w:ascii="Times New Roman" w:hAnsi="Times New Roman" w:cs="Times New Roman"/>
          <w:sz w:val="24"/>
          <w:szCs w:val="24"/>
        </w:rPr>
        <w:t xml:space="preserve"> na internetskoj stranici Ministarstva pravosuđa i uprave.</w:t>
      </w:r>
      <w:r w:rsidR="008016A1" w:rsidRPr="0000785D">
        <w:rPr>
          <w:rFonts w:ascii="Times New Roman" w:hAnsi="Times New Roman" w:cs="Times New Roman"/>
          <w:sz w:val="24"/>
          <w:szCs w:val="24"/>
        </w:rPr>
        <w:br w:type="page"/>
      </w:r>
    </w:p>
    <w:p w14:paraId="09C2B3E3" w14:textId="774816CA" w:rsidR="003E33C0" w:rsidRPr="0000785D" w:rsidRDefault="003E33C0" w:rsidP="00EB4E6F">
      <w:pPr>
        <w:spacing w:line="240" w:lineRule="auto"/>
        <w:jc w:val="both"/>
        <w:rPr>
          <w:rFonts w:ascii="Times New Roman" w:hAnsi="Times New Roman" w:cs="Times New Roman"/>
          <w:sz w:val="32"/>
          <w:szCs w:val="32"/>
        </w:rPr>
      </w:pPr>
      <w:r w:rsidRPr="0000785D">
        <w:rPr>
          <w:rFonts w:ascii="Times New Roman" w:hAnsi="Times New Roman" w:cs="Times New Roman"/>
          <w:sz w:val="32"/>
          <w:szCs w:val="32"/>
        </w:rPr>
        <w:lastRenderedPageBreak/>
        <w:t>Rad Savjeta za sprječavanje korupcije u 202</w:t>
      </w:r>
      <w:r w:rsidR="00EB152F" w:rsidRPr="0000785D">
        <w:rPr>
          <w:rFonts w:ascii="Times New Roman" w:hAnsi="Times New Roman" w:cs="Times New Roman"/>
          <w:sz w:val="32"/>
          <w:szCs w:val="32"/>
        </w:rPr>
        <w:t>3</w:t>
      </w:r>
      <w:r w:rsidRPr="0000785D">
        <w:rPr>
          <w:rFonts w:ascii="Times New Roman" w:hAnsi="Times New Roman" w:cs="Times New Roman"/>
          <w:sz w:val="32"/>
          <w:szCs w:val="32"/>
        </w:rPr>
        <w:t>. godini</w:t>
      </w:r>
    </w:p>
    <w:p w14:paraId="0D7BD0ED" w14:textId="6E4919B4" w:rsidR="003E33C0" w:rsidRPr="0000785D" w:rsidRDefault="00BE1BDF" w:rsidP="00EB4E6F">
      <w:pPr>
        <w:spacing w:line="240" w:lineRule="auto"/>
        <w:jc w:val="both"/>
        <w:rPr>
          <w:rFonts w:ascii="Times New Roman" w:hAnsi="Times New Roman" w:cs="Times New Roman"/>
          <w:sz w:val="24"/>
          <w:szCs w:val="24"/>
        </w:rPr>
      </w:pPr>
      <w:r w:rsidRPr="0000785D">
        <w:rPr>
          <w:rFonts w:ascii="Times New Roman" w:hAnsi="Times New Roman" w:cs="Times New Roman"/>
          <w:sz w:val="24"/>
          <w:szCs w:val="24"/>
        </w:rPr>
        <w:t>U 202</w:t>
      </w:r>
      <w:r w:rsidR="00EB152F" w:rsidRPr="0000785D">
        <w:rPr>
          <w:rFonts w:ascii="Times New Roman" w:hAnsi="Times New Roman" w:cs="Times New Roman"/>
          <w:sz w:val="24"/>
          <w:szCs w:val="24"/>
        </w:rPr>
        <w:t>3</w:t>
      </w:r>
      <w:r w:rsidRPr="0000785D">
        <w:rPr>
          <w:rFonts w:ascii="Times New Roman" w:hAnsi="Times New Roman" w:cs="Times New Roman"/>
          <w:sz w:val="24"/>
          <w:szCs w:val="24"/>
        </w:rPr>
        <w:t xml:space="preserve">. godini Savjet je održao </w:t>
      </w:r>
      <w:r w:rsidR="006668F9" w:rsidRPr="0000785D">
        <w:rPr>
          <w:rFonts w:ascii="Times New Roman" w:hAnsi="Times New Roman" w:cs="Times New Roman"/>
          <w:sz w:val="24"/>
          <w:szCs w:val="24"/>
        </w:rPr>
        <w:t xml:space="preserve">dvije </w:t>
      </w:r>
      <w:r w:rsidRPr="0000785D">
        <w:rPr>
          <w:rFonts w:ascii="Times New Roman" w:hAnsi="Times New Roman" w:cs="Times New Roman"/>
          <w:sz w:val="24"/>
          <w:szCs w:val="24"/>
        </w:rPr>
        <w:t>sjednice.</w:t>
      </w:r>
      <w:r w:rsidR="00405A01" w:rsidRPr="0000785D">
        <w:rPr>
          <w:rFonts w:ascii="Times New Roman" w:hAnsi="Times New Roman" w:cs="Times New Roman"/>
          <w:sz w:val="24"/>
          <w:szCs w:val="24"/>
        </w:rPr>
        <w:t xml:space="preserve"> </w:t>
      </w:r>
    </w:p>
    <w:p w14:paraId="0BADACBB" w14:textId="66A027C5" w:rsidR="00902A9F" w:rsidRPr="0000785D" w:rsidRDefault="00902A9F" w:rsidP="00EB4E6F">
      <w:pPr>
        <w:spacing w:line="240" w:lineRule="auto"/>
        <w:jc w:val="both"/>
        <w:rPr>
          <w:rFonts w:ascii="Times New Roman" w:hAnsi="Times New Roman" w:cs="Times New Roman"/>
          <w:b/>
          <w:bCs/>
          <w:sz w:val="24"/>
          <w:szCs w:val="24"/>
          <w:u w:val="single"/>
        </w:rPr>
      </w:pPr>
      <w:r w:rsidRPr="0000785D">
        <w:rPr>
          <w:rFonts w:ascii="Times New Roman" w:hAnsi="Times New Roman" w:cs="Times New Roman"/>
          <w:b/>
          <w:bCs/>
          <w:sz w:val="24"/>
          <w:szCs w:val="24"/>
          <w:u w:val="single"/>
        </w:rPr>
        <w:t>1</w:t>
      </w:r>
      <w:r w:rsidR="00EB152F" w:rsidRPr="0000785D">
        <w:rPr>
          <w:rFonts w:ascii="Times New Roman" w:hAnsi="Times New Roman" w:cs="Times New Roman"/>
          <w:b/>
          <w:bCs/>
          <w:sz w:val="24"/>
          <w:szCs w:val="24"/>
          <w:u w:val="single"/>
        </w:rPr>
        <w:t>7</w:t>
      </w:r>
      <w:r w:rsidRPr="0000785D">
        <w:rPr>
          <w:rFonts w:ascii="Times New Roman" w:hAnsi="Times New Roman" w:cs="Times New Roman"/>
          <w:b/>
          <w:bCs/>
          <w:sz w:val="24"/>
          <w:szCs w:val="24"/>
          <w:u w:val="single"/>
        </w:rPr>
        <w:t xml:space="preserve">. sjednica Savjeta, </w:t>
      </w:r>
      <w:r w:rsidR="00EB152F" w:rsidRPr="0000785D">
        <w:rPr>
          <w:rFonts w:ascii="Times New Roman" w:hAnsi="Times New Roman" w:cs="Times New Roman"/>
          <w:b/>
          <w:bCs/>
          <w:sz w:val="24"/>
          <w:szCs w:val="24"/>
          <w:u w:val="single"/>
        </w:rPr>
        <w:t>21. veljače 2023</w:t>
      </w:r>
      <w:r w:rsidRPr="0000785D">
        <w:rPr>
          <w:rFonts w:ascii="Times New Roman" w:hAnsi="Times New Roman" w:cs="Times New Roman"/>
          <w:b/>
          <w:bCs/>
          <w:sz w:val="24"/>
          <w:szCs w:val="24"/>
          <w:u w:val="single"/>
        </w:rPr>
        <w:t>.</w:t>
      </w:r>
    </w:p>
    <w:p w14:paraId="620AD62F" w14:textId="5E5321A3" w:rsidR="00AC1163" w:rsidRPr="0000785D" w:rsidRDefault="00902A9F" w:rsidP="00EB4E6F">
      <w:pPr>
        <w:spacing w:line="240" w:lineRule="auto"/>
        <w:jc w:val="both"/>
        <w:rPr>
          <w:rFonts w:ascii="Times New Roman" w:hAnsi="Times New Roman" w:cs="Times New Roman"/>
          <w:b/>
          <w:bCs/>
          <w:sz w:val="24"/>
          <w:szCs w:val="24"/>
        </w:rPr>
      </w:pPr>
      <w:r w:rsidRPr="0000785D">
        <w:rPr>
          <w:rFonts w:ascii="Times New Roman" w:hAnsi="Times New Roman" w:cs="Times New Roman"/>
          <w:b/>
          <w:bCs/>
          <w:sz w:val="24"/>
          <w:szCs w:val="24"/>
        </w:rPr>
        <w:t>Svoju p</w:t>
      </w:r>
      <w:r w:rsidR="003E33C0" w:rsidRPr="0000785D">
        <w:rPr>
          <w:rFonts w:ascii="Times New Roman" w:hAnsi="Times New Roman" w:cs="Times New Roman"/>
          <w:b/>
          <w:bCs/>
          <w:sz w:val="24"/>
          <w:szCs w:val="24"/>
        </w:rPr>
        <w:t>rv</w:t>
      </w:r>
      <w:r w:rsidRPr="0000785D">
        <w:rPr>
          <w:rFonts w:ascii="Times New Roman" w:hAnsi="Times New Roman" w:cs="Times New Roman"/>
          <w:b/>
          <w:bCs/>
          <w:sz w:val="24"/>
          <w:szCs w:val="24"/>
        </w:rPr>
        <w:t>u</w:t>
      </w:r>
      <w:r w:rsidR="003E33C0" w:rsidRPr="0000785D">
        <w:rPr>
          <w:rFonts w:ascii="Times New Roman" w:hAnsi="Times New Roman" w:cs="Times New Roman"/>
          <w:b/>
          <w:bCs/>
          <w:sz w:val="24"/>
          <w:szCs w:val="24"/>
        </w:rPr>
        <w:t xml:space="preserve"> </w:t>
      </w:r>
      <w:r w:rsidRPr="0000785D">
        <w:rPr>
          <w:rFonts w:ascii="Times New Roman" w:hAnsi="Times New Roman" w:cs="Times New Roman"/>
          <w:b/>
          <w:bCs/>
          <w:sz w:val="24"/>
          <w:szCs w:val="24"/>
        </w:rPr>
        <w:t xml:space="preserve">sjednicu </w:t>
      </w:r>
      <w:r w:rsidR="003E33C0" w:rsidRPr="0000785D">
        <w:rPr>
          <w:rFonts w:ascii="Times New Roman" w:hAnsi="Times New Roman" w:cs="Times New Roman"/>
          <w:b/>
          <w:bCs/>
          <w:sz w:val="24"/>
          <w:szCs w:val="24"/>
        </w:rPr>
        <w:t>u 202</w:t>
      </w:r>
      <w:r w:rsidR="00EB152F" w:rsidRPr="0000785D">
        <w:rPr>
          <w:rFonts w:ascii="Times New Roman" w:hAnsi="Times New Roman" w:cs="Times New Roman"/>
          <w:b/>
          <w:bCs/>
          <w:sz w:val="24"/>
          <w:szCs w:val="24"/>
        </w:rPr>
        <w:t>3</w:t>
      </w:r>
      <w:r w:rsidR="003E33C0" w:rsidRPr="0000785D">
        <w:rPr>
          <w:rFonts w:ascii="Times New Roman" w:hAnsi="Times New Roman" w:cs="Times New Roman"/>
          <w:b/>
          <w:bCs/>
          <w:sz w:val="24"/>
          <w:szCs w:val="24"/>
        </w:rPr>
        <w:t xml:space="preserve">. godini, </w:t>
      </w:r>
      <w:r w:rsidR="00DF05BD" w:rsidRPr="0000785D">
        <w:rPr>
          <w:rFonts w:ascii="Times New Roman" w:hAnsi="Times New Roman" w:cs="Times New Roman"/>
          <w:b/>
          <w:bCs/>
          <w:sz w:val="24"/>
          <w:szCs w:val="24"/>
        </w:rPr>
        <w:t>odnosno</w:t>
      </w:r>
      <w:r w:rsidRPr="0000785D">
        <w:rPr>
          <w:rFonts w:ascii="Times New Roman" w:hAnsi="Times New Roman" w:cs="Times New Roman"/>
          <w:b/>
          <w:bCs/>
          <w:sz w:val="24"/>
          <w:szCs w:val="24"/>
        </w:rPr>
        <w:t xml:space="preserve"> </w:t>
      </w:r>
      <w:r w:rsidR="00EB152F" w:rsidRPr="0000785D">
        <w:rPr>
          <w:rFonts w:ascii="Times New Roman" w:hAnsi="Times New Roman" w:cs="Times New Roman"/>
          <w:b/>
          <w:bCs/>
          <w:sz w:val="24"/>
          <w:szCs w:val="24"/>
        </w:rPr>
        <w:t>sedamnaestu</w:t>
      </w:r>
      <w:r w:rsidR="00DF05BD" w:rsidRPr="0000785D">
        <w:rPr>
          <w:rFonts w:ascii="Times New Roman" w:hAnsi="Times New Roman" w:cs="Times New Roman"/>
          <w:b/>
          <w:bCs/>
          <w:sz w:val="24"/>
          <w:szCs w:val="24"/>
        </w:rPr>
        <w:t xml:space="preserve"> </w:t>
      </w:r>
      <w:r w:rsidR="003E33C0" w:rsidRPr="0000785D">
        <w:rPr>
          <w:rFonts w:ascii="Times New Roman" w:hAnsi="Times New Roman" w:cs="Times New Roman"/>
          <w:b/>
          <w:bCs/>
          <w:sz w:val="24"/>
          <w:szCs w:val="24"/>
        </w:rPr>
        <w:t xml:space="preserve">po redu </w:t>
      </w:r>
      <w:r w:rsidRPr="0000785D">
        <w:rPr>
          <w:rFonts w:ascii="Times New Roman" w:hAnsi="Times New Roman" w:cs="Times New Roman"/>
          <w:b/>
          <w:bCs/>
          <w:sz w:val="24"/>
          <w:szCs w:val="24"/>
        </w:rPr>
        <w:t xml:space="preserve">od osnivanja, </w:t>
      </w:r>
      <w:r w:rsidR="005F141A" w:rsidRPr="0000785D">
        <w:rPr>
          <w:rFonts w:ascii="Times New Roman" w:hAnsi="Times New Roman" w:cs="Times New Roman"/>
          <w:b/>
          <w:bCs/>
          <w:sz w:val="24"/>
          <w:szCs w:val="24"/>
        </w:rPr>
        <w:t>S</w:t>
      </w:r>
      <w:r w:rsidR="003E33C0" w:rsidRPr="0000785D">
        <w:rPr>
          <w:rFonts w:ascii="Times New Roman" w:hAnsi="Times New Roman" w:cs="Times New Roman"/>
          <w:b/>
          <w:bCs/>
          <w:sz w:val="24"/>
          <w:szCs w:val="24"/>
        </w:rPr>
        <w:t>avjet</w:t>
      </w:r>
      <w:r w:rsidRPr="0000785D">
        <w:rPr>
          <w:rFonts w:ascii="Times New Roman" w:hAnsi="Times New Roman" w:cs="Times New Roman"/>
          <w:b/>
          <w:bCs/>
          <w:sz w:val="24"/>
          <w:szCs w:val="24"/>
        </w:rPr>
        <w:t xml:space="preserve"> je održao</w:t>
      </w:r>
      <w:r w:rsidR="003E33C0" w:rsidRPr="0000785D">
        <w:rPr>
          <w:rFonts w:ascii="Times New Roman" w:hAnsi="Times New Roman" w:cs="Times New Roman"/>
          <w:b/>
          <w:bCs/>
          <w:sz w:val="24"/>
          <w:szCs w:val="24"/>
        </w:rPr>
        <w:t xml:space="preserve"> </w:t>
      </w:r>
      <w:r w:rsidR="00EB152F" w:rsidRPr="0000785D">
        <w:rPr>
          <w:rFonts w:ascii="Times New Roman" w:hAnsi="Times New Roman" w:cs="Times New Roman"/>
          <w:b/>
          <w:bCs/>
          <w:sz w:val="24"/>
          <w:szCs w:val="24"/>
        </w:rPr>
        <w:t>21. veljače 2023</w:t>
      </w:r>
      <w:r w:rsidR="003E33C0" w:rsidRPr="0000785D">
        <w:rPr>
          <w:rFonts w:ascii="Times New Roman" w:hAnsi="Times New Roman" w:cs="Times New Roman"/>
          <w:b/>
          <w:bCs/>
          <w:sz w:val="24"/>
          <w:szCs w:val="24"/>
        </w:rPr>
        <w:t xml:space="preserve">. </w:t>
      </w:r>
      <w:r w:rsidR="005F141A" w:rsidRPr="0000785D">
        <w:rPr>
          <w:rFonts w:ascii="Times New Roman" w:hAnsi="Times New Roman" w:cs="Times New Roman"/>
          <w:b/>
          <w:bCs/>
          <w:sz w:val="24"/>
          <w:szCs w:val="24"/>
        </w:rPr>
        <w:t xml:space="preserve">virtualno </w:t>
      </w:r>
      <w:r w:rsidR="003E33C0" w:rsidRPr="0000785D">
        <w:rPr>
          <w:rFonts w:ascii="Times New Roman" w:hAnsi="Times New Roman" w:cs="Times New Roman"/>
          <w:b/>
          <w:bCs/>
          <w:sz w:val="24"/>
          <w:szCs w:val="24"/>
        </w:rPr>
        <w:t xml:space="preserve">putem </w:t>
      </w:r>
      <w:r w:rsidR="003E33C0" w:rsidRPr="0000785D">
        <w:rPr>
          <w:rFonts w:ascii="Times New Roman" w:hAnsi="Times New Roman" w:cs="Times New Roman"/>
          <w:b/>
          <w:bCs/>
          <w:i/>
          <w:iCs/>
          <w:sz w:val="24"/>
          <w:szCs w:val="24"/>
        </w:rPr>
        <w:t>Microsoft Teams</w:t>
      </w:r>
      <w:r w:rsidR="003E33C0" w:rsidRPr="0000785D">
        <w:rPr>
          <w:rFonts w:ascii="Times New Roman" w:hAnsi="Times New Roman" w:cs="Times New Roman"/>
          <w:b/>
          <w:bCs/>
          <w:sz w:val="24"/>
          <w:szCs w:val="24"/>
        </w:rPr>
        <w:t xml:space="preserve"> platforme.</w:t>
      </w:r>
      <w:r w:rsidR="00250F21" w:rsidRPr="0000785D">
        <w:rPr>
          <w:rFonts w:ascii="Times New Roman" w:hAnsi="Times New Roman" w:cs="Times New Roman"/>
          <w:b/>
          <w:bCs/>
          <w:sz w:val="24"/>
          <w:szCs w:val="24"/>
        </w:rPr>
        <w:t xml:space="preserve"> </w:t>
      </w:r>
    </w:p>
    <w:p w14:paraId="367D3817" w14:textId="5FEECF85" w:rsidR="00C124B4" w:rsidRPr="0000785D" w:rsidRDefault="008B393B" w:rsidP="00EB4E6F">
      <w:pPr>
        <w:spacing w:line="240" w:lineRule="auto"/>
        <w:jc w:val="both"/>
        <w:rPr>
          <w:rFonts w:ascii="Times New Roman" w:hAnsi="Times New Roman" w:cs="Times New Roman"/>
          <w:sz w:val="24"/>
          <w:szCs w:val="24"/>
        </w:rPr>
      </w:pPr>
      <w:r w:rsidRPr="0000785D">
        <w:rPr>
          <w:rFonts w:ascii="Times New Roman" w:hAnsi="Times New Roman" w:cs="Times New Roman"/>
          <w:sz w:val="24"/>
          <w:szCs w:val="24"/>
        </w:rPr>
        <w:t xml:space="preserve">Na </w:t>
      </w:r>
      <w:r w:rsidR="00C124B4" w:rsidRPr="0000785D">
        <w:rPr>
          <w:rFonts w:ascii="Times New Roman" w:hAnsi="Times New Roman" w:cs="Times New Roman"/>
          <w:sz w:val="24"/>
          <w:szCs w:val="24"/>
        </w:rPr>
        <w:t>početku sjednice</w:t>
      </w:r>
      <w:r w:rsidR="00902A9F" w:rsidRPr="0000785D">
        <w:rPr>
          <w:rFonts w:ascii="Times New Roman" w:hAnsi="Times New Roman" w:cs="Times New Roman"/>
          <w:sz w:val="24"/>
          <w:szCs w:val="24"/>
        </w:rPr>
        <w:t xml:space="preserve"> </w:t>
      </w:r>
      <w:r w:rsidRPr="0000785D">
        <w:rPr>
          <w:rFonts w:ascii="Times New Roman" w:hAnsi="Times New Roman" w:cs="Times New Roman"/>
          <w:sz w:val="24"/>
          <w:szCs w:val="24"/>
        </w:rPr>
        <w:t xml:space="preserve">Savjet </w:t>
      </w:r>
      <w:r w:rsidR="00C124B4" w:rsidRPr="0000785D">
        <w:rPr>
          <w:rFonts w:ascii="Times New Roman" w:hAnsi="Times New Roman" w:cs="Times New Roman"/>
          <w:sz w:val="24"/>
          <w:szCs w:val="24"/>
        </w:rPr>
        <w:t>se osvrnuo na Strategiju sprječavanja korupcije za razdoblje od 2021. do 2030. godine koja se provodi tijekom tri trogodišnja provedbena dokumenta (akcijska plana). Prvi Akcijski plan za razdoblje od 2022. do 2024. godine je donesen u srpnju 2022. godine te sadržava 206 konkretnih aktivnosti u području lokalne i područne (regionalne) samouprave, poslovnog sektora, javnih financija, pravosuđa, zdravstva, sporta, policije, poljoprivrede i civilnog sektora. Idući akcijski plan donijeti će se za razdoblje od 2025. do 2027. godine te treći i posljednji provedbeni dokument u ovom strateškom razdoblju za razdoblje od 2028. do 2030. godine.</w:t>
      </w:r>
    </w:p>
    <w:p w14:paraId="7923CED4" w14:textId="533DDEBE" w:rsidR="00F81911" w:rsidRPr="0000785D" w:rsidRDefault="00C124B4" w:rsidP="00EB4E6F">
      <w:pPr>
        <w:spacing w:line="240" w:lineRule="auto"/>
        <w:jc w:val="both"/>
        <w:rPr>
          <w:rFonts w:ascii="Times New Roman" w:hAnsi="Times New Roman" w:cs="Times New Roman"/>
          <w:sz w:val="24"/>
          <w:szCs w:val="24"/>
        </w:rPr>
      </w:pPr>
      <w:r w:rsidRPr="0000785D">
        <w:rPr>
          <w:rFonts w:ascii="Times New Roman" w:hAnsi="Times New Roman" w:cs="Times New Roman"/>
          <w:sz w:val="24"/>
          <w:szCs w:val="24"/>
        </w:rPr>
        <w:t xml:space="preserve">Nadalje, </w:t>
      </w:r>
      <w:r w:rsidR="008B393B" w:rsidRPr="0000785D">
        <w:rPr>
          <w:rFonts w:ascii="Times New Roman" w:hAnsi="Times New Roman" w:cs="Times New Roman"/>
          <w:sz w:val="24"/>
          <w:szCs w:val="24"/>
        </w:rPr>
        <w:t>raspravlja</w:t>
      </w:r>
      <w:r w:rsidR="00902A9F" w:rsidRPr="0000785D">
        <w:rPr>
          <w:rFonts w:ascii="Times New Roman" w:hAnsi="Times New Roman" w:cs="Times New Roman"/>
          <w:sz w:val="24"/>
          <w:szCs w:val="24"/>
        </w:rPr>
        <w:t>l</w:t>
      </w:r>
      <w:r w:rsidR="008B393B" w:rsidRPr="0000785D">
        <w:rPr>
          <w:rFonts w:ascii="Times New Roman" w:hAnsi="Times New Roman" w:cs="Times New Roman"/>
          <w:sz w:val="24"/>
          <w:szCs w:val="24"/>
        </w:rPr>
        <w:t xml:space="preserve">o </w:t>
      </w:r>
      <w:r w:rsidR="00902A9F" w:rsidRPr="0000785D">
        <w:rPr>
          <w:rFonts w:ascii="Times New Roman" w:hAnsi="Times New Roman" w:cs="Times New Roman"/>
          <w:sz w:val="24"/>
          <w:szCs w:val="24"/>
        </w:rPr>
        <w:t xml:space="preserve">se </w:t>
      </w:r>
      <w:r w:rsidR="008B393B" w:rsidRPr="0000785D">
        <w:rPr>
          <w:rFonts w:ascii="Times New Roman" w:hAnsi="Times New Roman" w:cs="Times New Roman"/>
          <w:sz w:val="24"/>
          <w:szCs w:val="24"/>
        </w:rPr>
        <w:t xml:space="preserve">o </w:t>
      </w:r>
      <w:r w:rsidRPr="0000785D">
        <w:rPr>
          <w:rFonts w:ascii="Times New Roman" w:hAnsi="Times New Roman" w:cs="Times New Roman"/>
          <w:sz w:val="24"/>
          <w:szCs w:val="24"/>
        </w:rPr>
        <w:t>provedbi aktivnosti prvog Akcijskog plana za razdoblje od 2022. do 2024. godine</w:t>
      </w:r>
      <w:r w:rsidR="00045E59" w:rsidRPr="0000785D">
        <w:rPr>
          <w:rFonts w:ascii="Times New Roman" w:hAnsi="Times New Roman" w:cs="Times New Roman"/>
          <w:sz w:val="24"/>
          <w:szCs w:val="24"/>
        </w:rPr>
        <w:t>, s određenim rokom provedbe u IV. kvartalu 2022.</w:t>
      </w:r>
      <w:r w:rsidRPr="0000785D">
        <w:rPr>
          <w:rFonts w:ascii="Times New Roman" w:hAnsi="Times New Roman" w:cs="Times New Roman"/>
          <w:sz w:val="24"/>
          <w:szCs w:val="24"/>
        </w:rPr>
        <w:t xml:space="preserve"> </w:t>
      </w:r>
      <w:r w:rsidR="00EB4E6F">
        <w:rPr>
          <w:rFonts w:ascii="Times New Roman" w:hAnsi="Times New Roman" w:cs="Times New Roman"/>
          <w:sz w:val="24"/>
          <w:szCs w:val="24"/>
        </w:rPr>
        <w:t xml:space="preserve">Članovi </w:t>
      </w:r>
      <w:r w:rsidRPr="0000785D">
        <w:rPr>
          <w:rFonts w:ascii="Times New Roman" w:hAnsi="Times New Roman" w:cs="Times New Roman"/>
          <w:sz w:val="24"/>
          <w:szCs w:val="24"/>
        </w:rPr>
        <w:t>Savjet</w:t>
      </w:r>
      <w:r w:rsidR="00EB4E6F">
        <w:rPr>
          <w:rFonts w:ascii="Times New Roman" w:hAnsi="Times New Roman" w:cs="Times New Roman"/>
          <w:sz w:val="24"/>
          <w:szCs w:val="24"/>
        </w:rPr>
        <w:t>a su</w:t>
      </w:r>
      <w:r w:rsidRPr="0000785D">
        <w:rPr>
          <w:rFonts w:ascii="Times New Roman" w:hAnsi="Times New Roman" w:cs="Times New Roman"/>
          <w:sz w:val="24"/>
          <w:szCs w:val="24"/>
        </w:rPr>
        <w:t xml:space="preserve"> izvije</w:t>
      </w:r>
      <w:r w:rsidR="00EB4E6F">
        <w:rPr>
          <w:rFonts w:ascii="Times New Roman" w:hAnsi="Times New Roman" w:cs="Times New Roman"/>
          <w:sz w:val="24"/>
          <w:szCs w:val="24"/>
        </w:rPr>
        <w:t>šteni</w:t>
      </w:r>
      <w:r w:rsidRPr="0000785D">
        <w:rPr>
          <w:rFonts w:ascii="Times New Roman" w:hAnsi="Times New Roman" w:cs="Times New Roman"/>
          <w:sz w:val="24"/>
          <w:szCs w:val="24"/>
        </w:rPr>
        <w:t xml:space="preserve"> kako je Ministarstvo pravosuđa i uprave </w:t>
      </w:r>
      <w:r w:rsidR="00F81911" w:rsidRPr="0000785D">
        <w:rPr>
          <w:rFonts w:ascii="Times New Roman" w:hAnsi="Times New Roman" w:cs="Times New Roman"/>
          <w:sz w:val="24"/>
          <w:szCs w:val="24"/>
        </w:rPr>
        <w:t xml:space="preserve">sukladno ustaljenoj praksi od strane nositelja aktivnosti Akcijskog plana prikupilo informacije o provedbi aktivnosti. Sukladno zaprimljenim informacijama s navedenim rokom provedbe je ukupno 22 aktivnosti, od čega je 11 aktivnosti provedeno, 8 aktivnosti je djelomično provedeno i 3 aktivnosti nisu provedene. </w:t>
      </w:r>
    </w:p>
    <w:p w14:paraId="323DEE05" w14:textId="216CC59E" w:rsidR="00E8276F" w:rsidRPr="0000785D" w:rsidRDefault="00ED1FA5" w:rsidP="00EB4E6F">
      <w:pPr>
        <w:spacing w:before="240" w:after="200" w:line="240" w:lineRule="auto"/>
        <w:jc w:val="both"/>
        <w:rPr>
          <w:rFonts w:ascii="Times New Roman" w:eastAsia="Calibri" w:hAnsi="Times New Roman" w:cs="Times New Roman"/>
          <w:sz w:val="24"/>
          <w:szCs w:val="24"/>
        </w:rPr>
      </w:pPr>
      <w:r w:rsidRPr="0000785D">
        <w:rPr>
          <w:rFonts w:ascii="Times New Roman" w:eastAsia="Calibri" w:hAnsi="Times New Roman" w:cs="Times New Roman"/>
          <w:sz w:val="24"/>
          <w:szCs w:val="24"/>
        </w:rPr>
        <w:t>N</w:t>
      </w:r>
      <w:r w:rsidR="00E8276F" w:rsidRPr="0000785D">
        <w:rPr>
          <w:rFonts w:ascii="Times New Roman" w:eastAsia="Calibri" w:hAnsi="Times New Roman" w:cs="Times New Roman"/>
          <w:sz w:val="24"/>
          <w:szCs w:val="24"/>
        </w:rPr>
        <w:t>a temelju informacija o provedbi aktivnosti</w:t>
      </w:r>
      <w:r w:rsidRPr="0000785D">
        <w:rPr>
          <w:rFonts w:ascii="Times New Roman" w:eastAsia="Calibri" w:hAnsi="Times New Roman" w:cs="Times New Roman"/>
          <w:sz w:val="24"/>
          <w:szCs w:val="24"/>
        </w:rPr>
        <w:t xml:space="preserve"> </w:t>
      </w:r>
      <w:r w:rsidR="00E8276F" w:rsidRPr="0000785D">
        <w:rPr>
          <w:rFonts w:ascii="Times New Roman" w:eastAsia="Calibri" w:hAnsi="Times New Roman" w:cs="Times New Roman"/>
          <w:sz w:val="24"/>
          <w:szCs w:val="24"/>
        </w:rPr>
        <w:t>izrađ</w:t>
      </w:r>
      <w:r w:rsidR="005F722E">
        <w:rPr>
          <w:rFonts w:ascii="Times New Roman" w:eastAsia="Calibri" w:hAnsi="Times New Roman" w:cs="Times New Roman"/>
          <w:sz w:val="24"/>
          <w:szCs w:val="24"/>
        </w:rPr>
        <w:t>uju se</w:t>
      </w:r>
      <w:r w:rsidR="00E8276F" w:rsidRPr="0000785D">
        <w:rPr>
          <w:rFonts w:ascii="Times New Roman" w:eastAsia="Calibri" w:hAnsi="Times New Roman" w:cs="Times New Roman"/>
          <w:sz w:val="24"/>
          <w:szCs w:val="24"/>
        </w:rPr>
        <w:t xml:space="preserve"> služben</w:t>
      </w:r>
      <w:r w:rsidR="005F722E">
        <w:rPr>
          <w:rFonts w:ascii="Times New Roman" w:eastAsia="Calibri" w:hAnsi="Times New Roman" w:cs="Times New Roman"/>
          <w:sz w:val="24"/>
          <w:szCs w:val="24"/>
        </w:rPr>
        <w:t>a godišnja</w:t>
      </w:r>
      <w:r w:rsidR="00E8276F" w:rsidRPr="0000785D">
        <w:rPr>
          <w:rFonts w:ascii="Times New Roman" w:eastAsia="Calibri" w:hAnsi="Times New Roman" w:cs="Times New Roman"/>
          <w:sz w:val="24"/>
          <w:szCs w:val="24"/>
        </w:rPr>
        <w:t xml:space="preserve"> </w:t>
      </w:r>
      <w:r w:rsidRPr="0000785D">
        <w:rPr>
          <w:rFonts w:ascii="Times New Roman" w:eastAsia="Calibri" w:hAnsi="Times New Roman" w:cs="Times New Roman"/>
          <w:sz w:val="24"/>
          <w:szCs w:val="24"/>
        </w:rPr>
        <w:t>izvješć</w:t>
      </w:r>
      <w:r w:rsidR="005F722E">
        <w:rPr>
          <w:rFonts w:ascii="Times New Roman" w:eastAsia="Calibri" w:hAnsi="Times New Roman" w:cs="Times New Roman"/>
          <w:sz w:val="24"/>
          <w:szCs w:val="24"/>
        </w:rPr>
        <w:t>a</w:t>
      </w:r>
      <w:r w:rsidR="00E8276F" w:rsidRPr="0000785D">
        <w:rPr>
          <w:rFonts w:ascii="Times New Roman" w:eastAsia="Calibri" w:hAnsi="Times New Roman" w:cs="Times New Roman"/>
          <w:sz w:val="24"/>
          <w:szCs w:val="24"/>
        </w:rPr>
        <w:t xml:space="preserve"> o provedbi </w:t>
      </w:r>
      <w:r w:rsidRPr="0000785D">
        <w:rPr>
          <w:rFonts w:ascii="Times New Roman" w:eastAsia="Calibri" w:hAnsi="Times New Roman" w:cs="Times New Roman"/>
          <w:sz w:val="24"/>
          <w:szCs w:val="24"/>
        </w:rPr>
        <w:t>Akcijskog plana za razdoblje od 2022. do 2024. godine</w:t>
      </w:r>
      <w:r w:rsidR="00042C1F">
        <w:rPr>
          <w:rFonts w:ascii="Times New Roman" w:eastAsia="Calibri" w:hAnsi="Times New Roman" w:cs="Times New Roman"/>
          <w:sz w:val="24"/>
          <w:szCs w:val="24"/>
        </w:rPr>
        <w:t xml:space="preserve"> </w:t>
      </w:r>
      <w:r w:rsidR="00E8276F" w:rsidRPr="0000785D">
        <w:rPr>
          <w:rFonts w:ascii="Times New Roman" w:eastAsia="Calibri" w:hAnsi="Times New Roman" w:cs="Times New Roman"/>
          <w:sz w:val="24"/>
          <w:szCs w:val="24"/>
        </w:rPr>
        <w:t>od strane Ministarstva pravosuđa i uprave</w:t>
      </w:r>
      <w:r w:rsidRPr="0000785D">
        <w:rPr>
          <w:rFonts w:ascii="Times New Roman" w:eastAsia="Calibri" w:hAnsi="Times New Roman" w:cs="Times New Roman"/>
          <w:sz w:val="24"/>
          <w:szCs w:val="24"/>
        </w:rPr>
        <w:t xml:space="preserve"> koj</w:t>
      </w:r>
      <w:r w:rsidR="006A6642">
        <w:rPr>
          <w:rFonts w:ascii="Times New Roman" w:eastAsia="Calibri" w:hAnsi="Times New Roman" w:cs="Times New Roman"/>
          <w:sz w:val="24"/>
          <w:szCs w:val="24"/>
        </w:rPr>
        <w:t>a</w:t>
      </w:r>
      <w:r w:rsidRPr="0000785D">
        <w:rPr>
          <w:rFonts w:ascii="Times New Roman" w:eastAsia="Calibri" w:hAnsi="Times New Roman" w:cs="Times New Roman"/>
          <w:sz w:val="24"/>
          <w:szCs w:val="24"/>
        </w:rPr>
        <w:t xml:space="preserve"> </w:t>
      </w:r>
      <w:r w:rsidR="005F722E">
        <w:rPr>
          <w:rFonts w:ascii="Times New Roman" w:eastAsia="Calibri" w:hAnsi="Times New Roman" w:cs="Times New Roman"/>
          <w:sz w:val="24"/>
          <w:szCs w:val="24"/>
        </w:rPr>
        <w:t>su</w:t>
      </w:r>
      <w:r w:rsidR="005F722E" w:rsidRPr="0000785D">
        <w:rPr>
          <w:rFonts w:ascii="Times New Roman" w:eastAsia="Calibri" w:hAnsi="Times New Roman" w:cs="Times New Roman"/>
          <w:sz w:val="24"/>
          <w:szCs w:val="24"/>
        </w:rPr>
        <w:t xml:space="preserve"> </w:t>
      </w:r>
      <w:r w:rsidR="00E8276F" w:rsidRPr="0000785D">
        <w:rPr>
          <w:rFonts w:ascii="Times New Roman" w:eastAsia="Calibri" w:hAnsi="Times New Roman" w:cs="Times New Roman"/>
          <w:sz w:val="24"/>
          <w:szCs w:val="24"/>
        </w:rPr>
        <w:t>zatim potvrđen</w:t>
      </w:r>
      <w:r w:rsidR="005F722E">
        <w:rPr>
          <w:rFonts w:ascii="Times New Roman" w:eastAsia="Calibri" w:hAnsi="Times New Roman" w:cs="Times New Roman"/>
          <w:sz w:val="24"/>
          <w:szCs w:val="24"/>
        </w:rPr>
        <w:t>a</w:t>
      </w:r>
      <w:r w:rsidR="00E8276F" w:rsidRPr="0000785D">
        <w:rPr>
          <w:rFonts w:ascii="Times New Roman" w:eastAsia="Calibri" w:hAnsi="Times New Roman" w:cs="Times New Roman"/>
          <w:sz w:val="24"/>
          <w:szCs w:val="24"/>
        </w:rPr>
        <w:t xml:space="preserve"> od strane Savjeta, </w:t>
      </w:r>
      <w:r w:rsidRPr="0000785D">
        <w:rPr>
          <w:rFonts w:ascii="Times New Roman" w:eastAsia="Calibri" w:hAnsi="Times New Roman" w:cs="Times New Roman"/>
          <w:sz w:val="24"/>
          <w:szCs w:val="24"/>
        </w:rPr>
        <w:t>te</w:t>
      </w:r>
      <w:r w:rsidR="00E8276F" w:rsidRPr="0000785D">
        <w:rPr>
          <w:rFonts w:ascii="Times New Roman" w:eastAsia="Calibri" w:hAnsi="Times New Roman" w:cs="Times New Roman"/>
          <w:sz w:val="24"/>
          <w:szCs w:val="24"/>
        </w:rPr>
        <w:t xml:space="preserve"> </w:t>
      </w:r>
      <w:r w:rsidR="006A6642">
        <w:rPr>
          <w:rFonts w:ascii="Times New Roman" w:eastAsia="Calibri" w:hAnsi="Times New Roman" w:cs="Times New Roman"/>
          <w:sz w:val="24"/>
          <w:szCs w:val="24"/>
        </w:rPr>
        <w:t xml:space="preserve">se </w:t>
      </w:r>
      <w:r w:rsidR="00E8276F" w:rsidRPr="0000785D">
        <w:rPr>
          <w:rFonts w:ascii="Times New Roman" w:eastAsia="Calibri" w:hAnsi="Times New Roman" w:cs="Times New Roman"/>
          <w:sz w:val="24"/>
          <w:szCs w:val="24"/>
        </w:rPr>
        <w:t>nakon prihvaćanja od strane Vlade Republike Hrvatske objavlj</w:t>
      </w:r>
      <w:r w:rsidR="006A6642">
        <w:rPr>
          <w:rFonts w:ascii="Times New Roman" w:eastAsia="Calibri" w:hAnsi="Times New Roman" w:cs="Times New Roman"/>
          <w:sz w:val="24"/>
          <w:szCs w:val="24"/>
        </w:rPr>
        <w:t>uju</w:t>
      </w:r>
      <w:r w:rsidR="00E8276F" w:rsidRPr="0000785D">
        <w:rPr>
          <w:rFonts w:ascii="Times New Roman" w:eastAsia="Calibri" w:hAnsi="Times New Roman" w:cs="Times New Roman"/>
          <w:sz w:val="24"/>
          <w:szCs w:val="24"/>
        </w:rPr>
        <w:t xml:space="preserve"> na službenim mrežnim stranicama </w:t>
      </w:r>
      <w:r w:rsidR="00DF05BD" w:rsidRPr="0000785D">
        <w:rPr>
          <w:rFonts w:ascii="Times New Roman" w:eastAsia="Calibri" w:hAnsi="Times New Roman" w:cs="Times New Roman"/>
          <w:sz w:val="24"/>
          <w:szCs w:val="24"/>
        </w:rPr>
        <w:t>Ministarstva pravosuđa i uprave</w:t>
      </w:r>
      <w:r w:rsidR="00E8276F" w:rsidRPr="0000785D">
        <w:rPr>
          <w:rFonts w:ascii="Times New Roman" w:eastAsia="Calibri" w:hAnsi="Times New Roman" w:cs="Times New Roman"/>
          <w:sz w:val="24"/>
          <w:szCs w:val="24"/>
        </w:rPr>
        <w:t>.</w:t>
      </w:r>
    </w:p>
    <w:p w14:paraId="397F6AD5" w14:textId="6E04F8B6" w:rsidR="008B5743" w:rsidRPr="0000785D" w:rsidRDefault="00F164AB" w:rsidP="00EB4E6F">
      <w:pPr>
        <w:spacing w:line="240" w:lineRule="auto"/>
        <w:jc w:val="both"/>
        <w:rPr>
          <w:rFonts w:ascii="Times New Roman" w:eastAsia="Calibri" w:hAnsi="Times New Roman" w:cs="Times New Roman"/>
          <w:color w:val="000000"/>
          <w:sz w:val="24"/>
          <w:szCs w:val="24"/>
        </w:rPr>
      </w:pPr>
      <w:r w:rsidRPr="0000785D">
        <w:rPr>
          <w:rFonts w:ascii="Times New Roman" w:eastAsia="Calibri" w:hAnsi="Times New Roman" w:cs="Times New Roman"/>
          <w:sz w:val="24"/>
          <w:szCs w:val="24"/>
        </w:rPr>
        <w:t xml:space="preserve">Nadalje, na sjednici se raspravljalo o </w:t>
      </w:r>
      <w:r w:rsidR="008B67C4">
        <w:rPr>
          <w:rFonts w:ascii="Times New Roman" w:eastAsia="Calibri" w:hAnsi="Times New Roman" w:cs="Times New Roman"/>
          <w:sz w:val="24"/>
          <w:szCs w:val="24"/>
        </w:rPr>
        <w:t xml:space="preserve">provedbi </w:t>
      </w:r>
      <w:r w:rsidRPr="0000785D">
        <w:rPr>
          <w:rFonts w:ascii="Times New Roman" w:eastAsia="Calibri" w:hAnsi="Times New Roman" w:cs="Times New Roman"/>
          <w:sz w:val="24"/>
          <w:szCs w:val="24"/>
        </w:rPr>
        <w:t>Zakon</w:t>
      </w:r>
      <w:r w:rsidR="008B67C4">
        <w:rPr>
          <w:rFonts w:ascii="Times New Roman" w:eastAsia="Calibri" w:hAnsi="Times New Roman" w:cs="Times New Roman"/>
          <w:sz w:val="24"/>
          <w:szCs w:val="24"/>
        </w:rPr>
        <w:t>a</w:t>
      </w:r>
      <w:r w:rsidRPr="0000785D">
        <w:rPr>
          <w:rFonts w:ascii="Times New Roman" w:eastAsia="Calibri" w:hAnsi="Times New Roman" w:cs="Times New Roman"/>
          <w:sz w:val="24"/>
          <w:szCs w:val="24"/>
        </w:rPr>
        <w:t xml:space="preserve"> </w:t>
      </w:r>
      <w:r w:rsidR="00ED1FA5" w:rsidRPr="0000785D">
        <w:rPr>
          <w:rFonts w:ascii="Times New Roman" w:eastAsia="Calibri" w:hAnsi="Times New Roman" w:cs="Times New Roman"/>
          <w:sz w:val="24"/>
          <w:szCs w:val="24"/>
        </w:rPr>
        <w:t xml:space="preserve">o zaštiti prijavitelja nepravilnosti </w:t>
      </w:r>
      <w:r w:rsidR="008B67C4">
        <w:rPr>
          <w:rFonts w:ascii="Times New Roman" w:eastAsia="Calibri" w:hAnsi="Times New Roman" w:cs="Times New Roman"/>
          <w:sz w:val="24"/>
          <w:szCs w:val="24"/>
        </w:rPr>
        <w:t xml:space="preserve">(„Narodne novine“, broj </w:t>
      </w:r>
      <w:r w:rsidR="008B67C4" w:rsidRPr="008B67C4">
        <w:rPr>
          <w:rFonts w:ascii="Times New Roman" w:eastAsia="Calibri" w:hAnsi="Times New Roman" w:cs="Times New Roman"/>
          <w:sz w:val="24"/>
          <w:szCs w:val="24"/>
        </w:rPr>
        <w:t>46/22</w:t>
      </w:r>
      <w:r w:rsidR="007432FC">
        <w:rPr>
          <w:rFonts w:ascii="Times New Roman" w:eastAsia="Calibri" w:hAnsi="Times New Roman" w:cs="Times New Roman"/>
          <w:sz w:val="24"/>
          <w:szCs w:val="24"/>
        </w:rPr>
        <w:t>.</w:t>
      </w:r>
      <w:r w:rsidR="008B67C4">
        <w:rPr>
          <w:rFonts w:ascii="Times New Roman" w:eastAsia="Calibri" w:hAnsi="Times New Roman" w:cs="Times New Roman"/>
          <w:sz w:val="24"/>
          <w:szCs w:val="24"/>
        </w:rPr>
        <w:t>)</w:t>
      </w:r>
      <w:r w:rsidR="008B5743" w:rsidRPr="0000785D">
        <w:rPr>
          <w:rFonts w:ascii="Times New Roman" w:eastAsia="Calibri" w:hAnsi="Times New Roman" w:cs="Times New Roman"/>
          <w:sz w:val="24"/>
          <w:szCs w:val="24"/>
        </w:rPr>
        <w:t xml:space="preserve">, konkretno </w:t>
      </w:r>
      <w:r w:rsidR="008B67C4">
        <w:rPr>
          <w:rFonts w:ascii="Times New Roman" w:eastAsia="Calibri" w:hAnsi="Times New Roman" w:cs="Times New Roman"/>
          <w:sz w:val="24"/>
          <w:szCs w:val="24"/>
        </w:rPr>
        <w:t xml:space="preserve">o </w:t>
      </w:r>
      <w:r w:rsidR="008B5743" w:rsidRPr="0000785D">
        <w:rPr>
          <w:rFonts w:ascii="Times New Roman" w:eastAsia="Calibri" w:hAnsi="Times New Roman" w:cs="Times New Roman"/>
          <w:sz w:val="24"/>
          <w:szCs w:val="24"/>
        </w:rPr>
        <w:t xml:space="preserve">članku 40. Zakona koji propisuje </w:t>
      </w:r>
      <w:r w:rsidR="008B5743" w:rsidRPr="0000785D">
        <w:rPr>
          <w:rFonts w:ascii="Times New Roman" w:eastAsia="Calibri" w:hAnsi="Times New Roman" w:cs="Times New Roman"/>
          <w:color w:val="000000"/>
          <w:sz w:val="24"/>
          <w:szCs w:val="24"/>
        </w:rPr>
        <w:t>obvezu Ministarstva pravosuđa i uprave svake godine Europskoj komisiji dostaviti dostupne statističke podatke o prijavljenim nepravilnostima pučkom pravobranitelju. Ti podaci uključuju broj prijava, broj istraga i postupaka pokrenutih na temelju takvih prijava i njihov ishod te, ako je utvrđena, procijenjenu imovinsku štetu i vraćene iznose nakon istraga i postupaka u vezi s prijavljenim nepravilnostima. Također, sukladno Zakonu, Ministarstvo pravosuđa i uprave je dužno voditi evidencije i statističke podatke o sudskim predmetima vezanim uz sudsku zaštitu.</w:t>
      </w:r>
    </w:p>
    <w:p w14:paraId="36B34156" w14:textId="68990B6E" w:rsidR="008B5743" w:rsidRPr="0000785D" w:rsidRDefault="00CB179A" w:rsidP="00EB4E6F">
      <w:pPr>
        <w:spacing w:before="240" w:after="200" w:line="240" w:lineRule="auto"/>
        <w:jc w:val="both"/>
        <w:rPr>
          <w:rFonts w:ascii="Times New Roman" w:eastAsia="Calibri" w:hAnsi="Times New Roman" w:cs="Times New Roman"/>
          <w:color w:val="000000"/>
          <w:sz w:val="24"/>
          <w:szCs w:val="24"/>
        </w:rPr>
      </w:pPr>
      <w:r w:rsidRPr="0000785D">
        <w:rPr>
          <w:rFonts w:ascii="Times New Roman" w:hAnsi="Times New Roman" w:cs="Times New Roman"/>
          <w:sz w:val="24"/>
          <w:szCs w:val="24"/>
        </w:rPr>
        <w:t>Osim navedenog</w:t>
      </w:r>
      <w:r w:rsidR="00C1267B" w:rsidRPr="0000785D">
        <w:rPr>
          <w:rFonts w:ascii="Times New Roman" w:hAnsi="Times New Roman" w:cs="Times New Roman"/>
          <w:sz w:val="24"/>
          <w:szCs w:val="24"/>
        </w:rPr>
        <w:t xml:space="preserve">, </w:t>
      </w:r>
      <w:r w:rsidR="008B5743" w:rsidRPr="0000785D">
        <w:rPr>
          <w:rFonts w:ascii="Times New Roman" w:hAnsi="Times New Roman" w:cs="Times New Roman"/>
          <w:sz w:val="24"/>
          <w:szCs w:val="24"/>
        </w:rPr>
        <w:t xml:space="preserve">na sjednici </w:t>
      </w:r>
      <w:r w:rsidR="008B67C4">
        <w:rPr>
          <w:rFonts w:ascii="Times New Roman" w:hAnsi="Times New Roman" w:cs="Times New Roman"/>
          <w:sz w:val="24"/>
          <w:szCs w:val="24"/>
        </w:rPr>
        <w:t>su članovi Savjeta izvješteni</w:t>
      </w:r>
      <w:r w:rsidR="008B5743" w:rsidRPr="0000785D">
        <w:rPr>
          <w:rFonts w:ascii="Times New Roman" w:hAnsi="Times New Roman" w:cs="Times New Roman"/>
          <w:sz w:val="24"/>
          <w:szCs w:val="24"/>
        </w:rPr>
        <w:t xml:space="preserve"> o aktualnostima u području prevencije korupcije u okviru nadležnosti </w:t>
      </w:r>
      <w:r w:rsidR="008B5743" w:rsidRPr="0000785D">
        <w:rPr>
          <w:rFonts w:ascii="Times New Roman" w:eastAsia="Calibri" w:hAnsi="Times New Roman" w:cs="Times New Roman"/>
          <w:bCs/>
          <w:color w:val="000000"/>
          <w:sz w:val="24"/>
          <w:szCs w:val="24"/>
        </w:rPr>
        <w:t>i koordinacije Ministarstva pravosuđa i uprave</w:t>
      </w:r>
      <w:r w:rsidR="008B67C4">
        <w:rPr>
          <w:rFonts w:ascii="Times New Roman" w:eastAsia="Calibri" w:hAnsi="Times New Roman" w:cs="Times New Roman"/>
          <w:bCs/>
          <w:color w:val="000000"/>
          <w:sz w:val="24"/>
          <w:szCs w:val="24"/>
        </w:rPr>
        <w:t>, odnosno o aktivnostima u okviru provedbe Nacionalnog</w:t>
      </w:r>
      <w:r w:rsidR="008B67C4" w:rsidRPr="008B67C4">
        <w:t xml:space="preserve"> </w:t>
      </w:r>
      <w:r w:rsidR="008B67C4" w:rsidRPr="008B67C4">
        <w:rPr>
          <w:rFonts w:ascii="Times New Roman" w:eastAsia="Calibri" w:hAnsi="Times New Roman" w:cs="Times New Roman"/>
          <w:bCs/>
          <w:color w:val="000000"/>
          <w:sz w:val="24"/>
          <w:szCs w:val="24"/>
        </w:rPr>
        <w:t>plana za oporavak i otpornost Republike Hrvatske</w:t>
      </w:r>
      <w:r w:rsidR="008B67C4">
        <w:rPr>
          <w:rFonts w:ascii="Times New Roman" w:eastAsia="Calibri" w:hAnsi="Times New Roman" w:cs="Times New Roman"/>
          <w:bCs/>
          <w:color w:val="000000"/>
          <w:sz w:val="24"/>
          <w:szCs w:val="24"/>
        </w:rPr>
        <w:t xml:space="preserve"> (NPOO) te u </w:t>
      </w:r>
      <w:r w:rsidR="008B67C4" w:rsidRPr="008B67C4">
        <w:rPr>
          <w:rFonts w:ascii="Times New Roman" w:eastAsia="Calibri" w:hAnsi="Times New Roman" w:cs="Times New Roman"/>
          <w:bCs/>
          <w:color w:val="000000"/>
          <w:sz w:val="24"/>
          <w:szCs w:val="24"/>
        </w:rPr>
        <w:t>kontekstu procesa pristupanja R</w:t>
      </w:r>
      <w:r w:rsidR="008B67C4">
        <w:rPr>
          <w:rFonts w:ascii="Times New Roman" w:eastAsia="Calibri" w:hAnsi="Times New Roman" w:cs="Times New Roman"/>
          <w:bCs/>
          <w:color w:val="000000"/>
          <w:sz w:val="24"/>
          <w:szCs w:val="24"/>
        </w:rPr>
        <w:t>epublike Hrvatske</w:t>
      </w:r>
      <w:r w:rsidR="008B67C4" w:rsidRPr="008B67C4">
        <w:rPr>
          <w:rFonts w:ascii="Times New Roman" w:eastAsia="Calibri" w:hAnsi="Times New Roman" w:cs="Times New Roman"/>
          <w:bCs/>
          <w:color w:val="000000"/>
          <w:sz w:val="24"/>
          <w:szCs w:val="24"/>
        </w:rPr>
        <w:t xml:space="preserve"> </w:t>
      </w:r>
      <w:r w:rsidR="008B67C4">
        <w:rPr>
          <w:rFonts w:ascii="Times New Roman" w:eastAsia="Calibri" w:hAnsi="Times New Roman" w:cs="Times New Roman"/>
          <w:bCs/>
          <w:color w:val="000000"/>
          <w:sz w:val="24"/>
          <w:szCs w:val="24"/>
        </w:rPr>
        <w:t>Organizaciji za gospodarsku suradnju i razvoj (</w:t>
      </w:r>
      <w:r w:rsidR="008B67C4" w:rsidRPr="008B67C4">
        <w:rPr>
          <w:rFonts w:ascii="Times New Roman" w:eastAsia="Calibri" w:hAnsi="Times New Roman" w:cs="Times New Roman"/>
          <w:bCs/>
          <w:color w:val="000000"/>
          <w:sz w:val="24"/>
          <w:szCs w:val="24"/>
        </w:rPr>
        <w:t>OECD</w:t>
      </w:r>
      <w:r w:rsidR="008B67C4">
        <w:rPr>
          <w:rFonts w:ascii="Times New Roman" w:eastAsia="Calibri" w:hAnsi="Times New Roman" w:cs="Times New Roman"/>
          <w:bCs/>
          <w:color w:val="000000"/>
          <w:sz w:val="24"/>
          <w:szCs w:val="24"/>
        </w:rPr>
        <w:t>)</w:t>
      </w:r>
      <w:r w:rsidR="008B5743" w:rsidRPr="0000785D">
        <w:rPr>
          <w:rFonts w:ascii="Times New Roman" w:hAnsi="Times New Roman" w:cs="Times New Roman"/>
          <w:sz w:val="24"/>
          <w:szCs w:val="24"/>
        </w:rPr>
        <w:t>.</w:t>
      </w:r>
      <w:r w:rsidR="00C1267B" w:rsidRPr="0000785D">
        <w:rPr>
          <w:rFonts w:ascii="Times New Roman" w:eastAsia="Calibri" w:hAnsi="Times New Roman" w:cs="Times New Roman"/>
          <w:color w:val="000000"/>
          <w:sz w:val="24"/>
          <w:szCs w:val="24"/>
        </w:rPr>
        <w:t xml:space="preserve"> </w:t>
      </w:r>
    </w:p>
    <w:p w14:paraId="2D0BD783" w14:textId="4C4DF685" w:rsidR="004048A7" w:rsidRPr="0000785D" w:rsidRDefault="008B5743" w:rsidP="00EB4E6F">
      <w:pPr>
        <w:spacing w:before="240" w:after="200" w:line="240" w:lineRule="auto"/>
        <w:jc w:val="both"/>
        <w:rPr>
          <w:rFonts w:ascii="Times New Roman" w:eastAsia="Calibri" w:hAnsi="Times New Roman" w:cs="Times New Roman"/>
          <w:color w:val="000000"/>
          <w:sz w:val="24"/>
          <w:szCs w:val="24"/>
        </w:rPr>
      </w:pPr>
      <w:r w:rsidRPr="0000785D">
        <w:rPr>
          <w:rFonts w:ascii="Times New Roman" w:eastAsia="Times New Roman" w:hAnsi="Times New Roman" w:cs="Times New Roman"/>
          <w:color w:val="000000" w:themeColor="text1"/>
          <w:sz w:val="24"/>
          <w:szCs w:val="24"/>
          <w:lang w:eastAsia="hr-HR"/>
        </w:rPr>
        <w:t>Što se tiče</w:t>
      </w:r>
      <w:r w:rsidRPr="0000785D">
        <w:rPr>
          <w:rFonts w:ascii="Times New Roman" w:eastAsia="Times New Roman" w:hAnsi="Times New Roman" w:cs="Times New Roman"/>
          <w:color w:val="000000"/>
          <w:sz w:val="24"/>
          <w:szCs w:val="24"/>
          <w:lang w:eastAsia="hr-HR"/>
        </w:rPr>
        <w:t xml:space="preserve"> provedbe Nacionalnog plana za oporavak i otpornost Republike Hrvatske</w:t>
      </w:r>
      <w:r w:rsidR="00C1267B" w:rsidRPr="0000785D">
        <w:rPr>
          <w:rFonts w:ascii="Times New Roman" w:eastAsia="Calibri" w:hAnsi="Times New Roman" w:cs="Times New Roman"/>
          <w:color w:val="000000"/>
          <w:sz w:val="24"/>
          <w:szCs w:val="24"/>
        </w:rPr>
        <w:t xml:space="preserve"> predviđ</w:t>
      </w:r>
      <w:r w:rsidR="003625AD" w:rsidRPr="0000785D">
        <w:rPr>
          <w:rFonts w:ascii="Times New Roman" w:eastAsia="Calibri" w:hAnsi="Times New Roman" w:cs="Times New Roman"/>
          <w:color w:val="000000"/>
          <w:sz w:val="24"/>
          <w:szCs w:val="24"/>
        </w:rPr>
        <w:t>eno</w:t>
      </w:r>
      <w:r w:rsidR="00C1267B" w:rsidRPr="0000785D">
        <w:rPr>
          <w:rFonts w:ascii="Times New Roman" w:eastAsia="Calibri" w:hAnsi="Times New Roman" w:cs="Times New Roman"/>
          <w:color w:val="000000"/>
          <w:sz w:val="24"/>
          <w:szCs w:val="24"/>
        </w:rPr>
        <w:t xml:space="preserve"> je:</w:t>
      </w:r>
    </w:p>
    <w:p w14:paraId="22E6D93C" w14:textId="363E50CB" w:rsidR="003625AD" w:rsidRPr="00042C1F" w:rsidRDefault="00C1267B" w:rsidP="00EB4E6F">
      <w:pPr>
        <w:pStyle w:val="ListParagraph"/>
        <w:numPr>
          <w:ilvl w:val="0"/>
          <w:numId w:val="3"/>
        </w:numPr>
        <w:spacing w:line="240" w:lineRule="auto"/>
        <w:ind w:left="284"/>
        <w:jc w:val="both"/>
        <w:rPr>
          <w:rFonts w:ascii="Times New Roman" w:hAnsi="Times New Roman" w:cs="Times New Roman"/>
          <w:sz w:val="24"/>
          <w:szCs w:val="24"/>
        </w:rPr>
      </w:pPr>
      <w:r w:rsidRPr="00042C1F">
        <w:rPr>
          <w:rFonts w:ascii="Times New Roman" w:eastAsia="Calibri" w:hAnsi="Times New Roman" w:cs="Times New Roman"/>
          <w:color w:val="000000"/>
          <w:sz w:val="24"/>
          <w:szCs w:val="24"/>
        </w:rPr>
        <w:t>razvijanje informacijske platforme za poboljšanje koordinacije i suradnje tijela uključenih u provedbu nacionalnih antikorupcijskih dokumenata i za jasno informiranje građana o postojećem zakonodavnom okviru u području sprječavanja korupcije te o dostupnim alatima</w:t>
      </w:r>
      <w:r w:rsidR="003625AD" w:rsidRPr="00042C1F">
        <w:rPr>
          <w:rFonts w:ascii="Times New Roman" w:eastAsia="Calibri" w:hAnsi="Times New Roman" w:cs="Times New Roman"/>
          <w:color w:val="000000"/>
          <w:sz w:val="24"/>
          <w:szCs w:val="24"/>
        </w:rPr>
        <w:t xml:space="preserve">. Platforma među ostalim uključuje </w:t>
      </w:r>
      <w:r w:rsidR="003625AD" w:rsidRPr="00042C1F">
        <w:rPr>
          <w:rFonts w:ascii="Times New Roman" w:eastAsia="Calibri" w:hAnsi="Times New Roman" w:cs="Times New Roman"/>
          <w:color w:val="000000"/>
          <w:sz w:val="24"/>
          <w:szCs w:val="24"/>
          <w:lang w:eastAsia="hr-HR"/>
        </w:rPr>
        <w:t>unaprjeđenje mogućnosti za</w:t>
      </w:r>
      <w:r w:rsidR="003625AD" w:rsidRPr="00042C1F">
        <w:rPr>
          <w:rFonts w:ascii="Times New Roman" w:eastAsia="Calibri" w:hAnsi="Times New Roman" w:cs="Times New Roman"/>
          <w:sz w:val="24"/>
          <w:szCs w:val="24"/>
          <w:lang w:eastAsia="hr-HR"/>
        </w:rPr>
        <w:t xml:space="preserve"> informiranje javnosti o postavljenom normativnom okviru u području borbe protiv korupcije. Građanima će se omogućiti korištenje </w:t>
      </w:r>
      <w:r w:rsidR="003625AD" w:rsidRPr="0061190D">
        <w:rPr>
          <w:rFonts w:ascii="Times New Roman" w:eastAsia="Calibri" w:hAnsi="Times New Roman" w:cs="Times New Roman"/>
          <w:sz w:val="24"/>
          <w:szCs w:val="24"/>
          <w:lang w:eastAsia="hr-HR"/>
        </w:rPr>
        <w:t>svojevrsnog vođenog hodograma (virtualnog asistenta)</w:t>
      </w:r>
      <w:r w:rsidR="003625AD" w:rsidRPr="00042C1F">
        <w:rPr>
          <w:rFonts w:ascii="Times New Roman" w:eastAsia="Calibri" w:hAnsi="Times New Roman" w:cs="Times New Roman"/>
          <w:b/>
          <w:bCs/>
          <w:sz w:val="24"/>
          <w:szCs w:val="24"/>
          <w:lang w:eastAsia="hr-HR"/>
        </w:rPr>
        <w:t xml:space="preserve"> </w:t>
      </w:r>
      <w:r w:rsidR="003625AD" w:rsidRPr="00042C1F">
        <w:rPr>
          <w:rFonts w:ascii="Times New Roman" w:eastAsia="Calibri" w:hAnsi="Times New Roman" w:cs="Times New Roman"/>
          <w:sz w:val="24"/>
          <w:szCs w:val="24"/>
          <w:lang w:eastAsia="hr-HR"/>
        </w:rPr>
        <w:t xml:space="preserve">koji ih vodi kroz zakonske tekstove i koji bi na jezično razumljiv način korisnika vodio kroz mogućnosti koje zakon pruža te sugerirajući korisniku povezanu informaciju koja se možda u zakonskom tekstu nalazi na udaljenome mjestu. </w:t>
      </w:r>
      <w:r w:rsidR="003625AD" w:rsidRPr="00042C1F">
        <w:rPr>
          <w:rFonts w:ascii="Times New Roman" w:eastAsia="Calibri" w:hAnsi="Times New Roman" w:cs="Times New Roman"/>
          <w:sz w:val="24"/>
          <w:szCs w:val="24"/>
        </w:rPr>
        <w:t>Osim toga, planirana je izrada</w:t>
      </w:r>
      <w:r w:rsidR="003625AD" w:rsidRPr="00042C1F">
        <w:rPr>
          <w:rFonts w:ascii="Times New Roman" w:eastAsia="Calibri" w:hAnsi="Times New Roman" w:cs="Times New Roman"/>
          <w:color w:val="000000"/>
          <w:sz w:val="24"/>
          <w:szCs w:val="24"/>
        </w:rPr>
        <w:t xml:space="preserve"> IT rješenja koje bi </w:t>
      </w:r>
      <w:r w:rsidR="003625AD" w:rsidRPr="0061190D">
        <w:rPr>
          <w:rFonts w:ascii="Times New Roman" w:eastAsia="Calibri" w:hAnsi="Times New Roman" w:cs="Times New Roman"/>
          <w:color w:val="000000"/>
          <w:sz w:val="24"/>
          <w:szCs w:val="24"/>
        </w:rPr>
        <w:t xml:space="preserve">omogućilo jednostavnije i sigurnije podnošenje prijave nepravilnosti </w:t>
      </w:r>
      <w:r w:rsidR="003625AD" w:rsidRPr="00042C1F">
        <w:rPr>
          <w:rFonts w:ascii="Times New Roman" w:eastAsia="Calibri" w:hAnsi="Times New Roman" w:cs="Times New Roman"/>
          <w:color w:val="000000"/>
          <w:sz w:val="24"/>
          <w:szCs w:val="24"/>
        </w:rPr>
        <w:t xml:space="preserve">Uredu pučke pravobraniteljice – nadležnom kanalu za vanjsko prijavljivanje. </w:t>
      </w:r>
      <w:r w:rsidR="003625AD" w:rsidRPr="00042C1F">
        <w:rPr>
          <w:rFonts w:ascii="Times New Roman" w:hAnsi="Times New Roman" w:cs="Times New Roman"/>
          <w:sz w:val="24"/>
          <w:szCs w:val="24"/>
        </w:rPr>
        <w:t>Ovim putem, uz već postojeće načine prijavljivanja uspostavljene sukladno Zakonu, uspostavio bi se dodatni kanal za prijavu nepravilnosti koji bi omogućio sigurno podnošenje prijave i komunikaciju s prijaviteljem</w:t>
      </w:r>
    </w:p>
    <w:p w14:paraId="75AA879A" w14:textId="77777777" w:rsidR="00073D83" w:rsidRPr="0000785D" w:rsidRDefault="00073D83" w:rsidP="00EB4E6F">
      <w:pPr>
        <w:pStyle w:val="ListParagraph"/>
        <w:spacing w:line="240" w:lineRule="auto"/>
        <w:ind w:left="0"/>
        <w:jc w:val="both"/>
        <w:rPr>
          <w:rFonts w:ascii="Times New Roman" w:hAnsi="Times New Roman" w:cs="Times New Roman"/>
          <w:sz w:val="24"/>
          <w:szCs w:val="24"/>
        </w:rPr>
      </w:pPr>
    </w:p>
    <w:p w14:paraId="4EB8E14A" w14:textId="59AAD432" w:rsidR="004048A7" w:rsidRPr="00073D83" w:rsidRDefault="003625AD" w:rsidP="00EB4E6F">
      <w:pPr>
        <w:pStyle w:val="ListParagraph"/>
        <w:numPr>
          <w:ilvl w:val="0"/>
          <w:numId w:val="3"/>
        </w:numPr>
        <w:suppressAutoHyphens/>
        <w:autoSpaceDN w:val="0"/>
        <w:spacing w:after="0" w:line="240" w:lineRule="auto"/>
        <w:ind w:left="284"/>
        <w:jc w:val="both"/>
        <w:textAlignment w:val="baseline"/>
        <w:rPr>
          <w:rFonts w:ascii="Times New Roman" w:eastAsia="Calibri" w:hAnsi="Times New Roman" w:cs="Times New Roman"/>
          <w:color w:val="000000"/>
          <w:sz w:val="24"/>
          <w:szCs w:val="24"/>
        </w:rPr>
      </w:pPr>
      <w:r w:rsidRPr="0000785D">
        <w:rPr>
          <w:rFonts w:ascii="Times New Roman" w:eastAsia="Calibri" w:hAnsi="Times New Roman" w:cs="Times New Roman"/>
          <w:color w:val="000000"/>
          <w:sz w:val="24"/>
          <w:szCs w:val="24"/>
        </w:rPr>
        <w:t>provedba nacionalne antikorupcijske kampanje radi podizanja javne svijesti o štetnosti korupcije, nužnosti sprječavanja i suzbijanja te prijavljivanju korupcije</w:t>
      </w:r>
      <w:r w:rsidR="005F722E">
        <w:rPr>
          <w:rFonts w:ascii="Times New Roman" w:eastAsia="Calibri" w:hAnsi="Times New Roman" w:cs="Times New Roman"/>
          <w:color w:val="000000"/>
          <w:sz w:val="24"/>
          <w:szCs w:val="24"/>
        </w:rPr>
        <w:t>.</w:t>
      </w:r>
      <w:r w:rsidR="00073D83">
        <w:rPr>
          <w:rFonts w:ascii="Times New Roman" w:eastAsia="Calibri" w:hAnsi="Times New Roman" w:cs="Times New Roman"/>
          <w:color w:val="000000"/>
          <w:sz w:val="24"/>
          <w:szCs w:val="24"/>
        </w:rPr>
        <w:t xml:space="preserve"> </w:t>
      </w:r>
      <w:r w:rsidR="005F722E">
        <w:rPr>
          <w:rFonts w:ascii="Times New Roman" w:eastAsia="Calibri" w:hAnsi="Times New Roman" w:cs="Times New Roman"/>
          <w:bCs/>
          <w:color w:val="000000"/>
          <w:sz w:val="24"/>
          <w:szCs w:val="24"/>
        </w:rPr>
        <w:t>U</w:t>
      </w:r>
      <w:r w:rsidRPr="0000785D">
        <w:rPr>
          <w:rFonts w:ascii="Times New Roman" w:eastAsia="Calibri" w:hAnsi="Times New Roman" w:cs="Times New Roman"/>
          <w:bCs/>
          <w:color w:val="000000"/>
          <w:sz w:val="24"/>
          <w:szCs w:val="24"/>
        </w:rPr>
        <w:t xml:space="preserve"> okviru kampanje planirano je promidžbeno emitiranje u elektroničkim i tiskanim medijima, provedba javnih događanja, edukacije u srednjim školama i procjena učinaka provedbe kampanje</w:t>
      </w:r>
    </w:p>
    <w:p w14:paraId="54A63BB0" w14:textId="77777777" w:rsidR="00073D83" w:rsidRPr="0000785D" w:rsidRDefault="00073D83" w:rsidP="00EB4E6F">
      <w:pPr>
        <w:pStyle w:val="ListParagraph"/>
        <w:suppressAutoHyphens/>
        <w:autoSpaceDN w:val="0"/>
        <w:spacing w:after="0" w:line="240" w:lineRule="auto"/>
        <w:ind w:left="284"/>
        <w:jc w:val="both"/>
        <w:textAlignment w:val="baseline"/>
        <w:rPr>
          <w:rFonts w:ascii="Times New Roman" w:eastAsia="Calibri" w:hAnsi="Times New Roman" w:cs="Times New Roman"/>
          <w:color w:val="000000"/>
          <w:sz w:val="24"/>
          <w:szCs w:val="24"/>
        </w:rPr>
      </w:pPr>
    </w:p>
    <w:p w14:paraId="613B97C6" w14:textId="1C90276E" w:rsidR="00073D83" w:rsidRDefault="003625AD" w:rsidP="00EB4E6F">
      <w:pPr>
        <w:pStyle w:val="ListParagraph"/>
        <w:numPr>
          <w:ilvl w:val="0"/>
          <w:numId w:val="3"/>
        </w:numPr>
        <w:suppressAutoHyphens/>
        <w:autoSpaceDN w:val="0"/>
        <w:spacing w:before="240" w:beforeAutospacing="1" w:after="100" w:afterAutospacing="1" w:line="240" w:lineRule="auto"/>
        <w:ind w:left="284"/>
        <w:jc w:val="both"/>
        <w:textAlignment w:val="baseline"/>
        <w:rPr>
          <w:rFonts w:ascii="Times New Roman" w:eastAsia="Calibri" w:hAnsi="Times New Roman" w:cs="Times New Roman"/>
          <w:color w:val="000000"/>
          <w:sz w:val="24"/>
          <w:szCs w:val="24"/>
        </w:rPr>
      </w:pPr>
      <w:r w:rsidRPr="00073D83">
        <w:rPr>
          <w:rFonts w:ascii="Times New Roman" w:eastAsia="Calibri" w:hAnsi="Times New Roman" w:cs="Times New Roman"/>
          <w:color w:val="000000"/>
          <w:sz w:val="24"/>
          <w:szCs w:val="24"/>
        </w:rPr>
        <w:t>unapređenje korporativnog upravljanja u trgovačkim društvima u većinskom vlasništvu jedinica lokalne i područne (regionalne) uprave, kao i praćenje provedbe i učinaka antikorupcijskih dokumenata za trgovačka društva u vlasništvu jedinica lokalne i područne (regionalne) samouprave</w:t>
      </w:r>
      <w:r w:rsidR="005F722E" w:rsidRPr="00073D83">
        <w:rPr>
          <w:rFonts w:ascii="Times New Roman" w:eastAsia="Calibri" w:hAnsi="Times New Roman" w:cs="Times New Roman"/>
          <w:color w:val="000000"/>
          <w:sz w:val="24"/>
          <w:szCs w:val="24"/>
        </w:rPr>
        <w:t>.</w:t>
      </w:r>
      <w:r w:rsidR="00073D83">
        <w:rPr>
          <w:rFonts w:ascii="Times New Roman" w:eastAsia="Calibri" w:hAnsi="Times New Roman" w:cs="Times New Roman"/>
          <w:color w:val="000000"/>
          <w:sz w:val="24"/>
          <w:szCs w:val="24"/>
        </w:rPr>
        <w:t xml:space="preserve"> </w:t>
      </w:r>
      <w:r w:rsidRPr="00073D83">
        <w:rPr>
          <w:rFonts w:ascii="Times New Roman" w:eastAsia="Calibri" w:hAnsi="Times New Roman" w:cs="Times New Roman"/>
          <w:color w:val="000000"/>
          <w:sz w:val="24"/>
          <w:szCs w:val="24"/>
        </w:rPr>
        <w:t>U okviru projekta planirana je</w:t>
      </w:r>
      <w:r w:rsidR="00073D83">
        <w:rPr>
          <w:rFonts w:ascii="Times New Roman" w:eastAsia="Calibri" w:hAnsi="Times New Roman" w:cs="Times New Roman"/>
          <w:color w:val="000000"/>
          <w:sz w:val="24"/>
          <w:szCs w:val="24"/>
        </w:rPr>
        <w:t>:</w:t>
      </w:r>
      <w:r w:rsidRPr="00073D83">
        <w:rPr>
          <w:rFonts w:ascii="Times New Roman" w:eastAsia="Calibri" w:hAnsi="Times New Roman" w:cs="Times New Roman"/>
          <w:color w:val="000000"/>
          <w:sz w:val="24"/>
          <w:szCs w:val="24"/>
        </w:rPr>
        <w:t xml:space="preserve"> </w:t>
      </w:r>
    </w:p>
    <w:p w14:paraId="42E64E14" w14:textId="77777777" w:rsidR="00073D83" w:rsidRPr="00073D83" w:rsidRDefault="00073D83" w:rsidP="00EB4E6F">
      <w:pPr>
        <w:pStyle w:val="ListParagraph"/>
        <w:suppressAutoHyphens/>
        <w:autoSpaceDN w:val="0"/>
        <w:spacing w:before="240" w:beforeAutospacing="1" w:after="100" w:afterAutospacing="1" w:line="240" w:lineRule="auto"/>
        <w:jc w:val="both"/>
        <w:textAlignment w:val="baseline"/>
        <w:rPr>
          <w:rFonts w:ascii="Times New Roman" w:eastAsia="Calibri" w:hAnsi="Times New Roman" w:cs="Times New Roman"/>
          <w:color w:val="000000"/>
          <w:sz w:val="24"/>
          <w:szCs w:val="24"/>
        </w:rPr>
      </w:pPr>
    </w:p>
    <w:p w14:paraId="54960C09" w14:textId="0FAE48C7" w:rsidR="00073D83" w:rsidRPr="00042C1F" w:rsidRDefault="00073D83" w:rsidP="00EB4E6F">
      <w:pPr>
        <w:pStyle w:val="ListParagraph"/>
        <w:numPr>
          <w:ilvl w:val="0"/>
          <w:numId w:val="3"/>
        </w:numPr>
        <w:suppressAutoHyphens/>
        <w:autoSpaceDN w:val="0"/>
        <w:spacing w:before="240" w:beforeAutospacing="1" w:after="100" w:afterAutospacing="1" w:line="240" w:lineRule="auto"/>
        <w:ind w:left="1276"/>
        <w:jc w:val="both"/>
        <w:textAlignment w:val="baseline"/>
        <w:rPr>
          <w:rFonts w:ascii="Times New Roman" w:eastAsia="Calibri" w:hAnsi="Times New Roman" w:cs="Times New Roman"/>
          <w:color w:val="000000"/>
          <w:sz w:val="24"/>
          <w:szCs w:val="24"/>
        </w:rPr>
      </w:pPr>
      <w:r w:rsidRPr="00042C1F">
        <w:rPr>
          <w:rFonts w:ascii="Times New Roman" w:eastAsia="Calibri" w:hAnsi="Times New Roman" w:cs="Times New Roman"/>
          <w:color w:val="000000"/>
          <w:sz w:val="24"/>
          <w:szCs w:val="24"/>
        </w:rPr>
        <w:t xml:space="preserve">izrada priručnika o primjeni OECD-ovih preporuka o korporativnom upravljanja u trgovačkim društvima u većinskom vlasništvu </w:t>
      </w:r>
      <w:bookmarkStart w:id="1" w:name="_Hlk164036123"/>
      <w:r w:rsidRPr="00042C1F">
        <w:rPr>
          <w:rFonts w:ascii="Times New Roman" w:eastAsia="Calibri" w:hAnsi="Times New Roman" w:cs="Times New Roman"/>
          <w:color w:val="000000"/>
          <w:sz w:val="24"/>
          <w:szCs w:val="24"/>
        </w:rPr>
        <w:t xml:space="preserve">JLP(R)S </w:t>
      </w:r>
      <w:bookmarkEnd w:id="1"/>
    </w:p>
    <w:p w14:paraId="1B589541" w14:textId="2C2AA348" w:rsidR="00073D83" w:rsidRPr="00EB4E6F" w:rsidRDefault="00073D83" w:rsidP="00EB4E6F">
      <w:pPr>
        <w:pStyle w:val="ListParagraph"/>
        <w:numPr>
          <w:ilvl w:val="0"/>
          <w:numId w:val="3"/>
        </w:numPr>
        <w:suppressAutoHyphens/>
        <w:autoSpaceDN w:val="0"/>
        <w:spacing w:before="240" w:beforeAutospacing="1" w:after="100" w:afterAutospacing="1" w:line="240" w:lineRule="auto"/>
        <w:ind w:left="1276"/>
        <w:jc w:val="both"/>
        <w:textAlignment w:val="baseline"/>
        <w:rPr>
          <w:rFonts w:ascii="Times New Roman" w:eastAsia="Calibri" w:hAnsi="Times New Roman" w:cs="Times New Roman"/>
          <w:color w:val="000000"/>
          <w:sz w:val="24"/>
          <w:szCs w:val="24"/>
        </w:rPr>
      </w:pPr>
      <w:r w:rsidRPr="00042C1F">
        <w:rPr>
          <w:rFonts w:ascii="Times New Roman" w:eastAsia="Calibri" w:hAnsi="Times New Roman" w:cs="Times New Roman"/>
          <w:color w:val="000000"/>
          <w:sz w:val="24"/>
          <w:szCs w:val="24"/>
        </w:rPr>
        <w:t>izrada izvješća o procjeni učinka provedbe Antikorupcijskog programa za trgovačka društva u većinskom vlasništvu</w:t>
      </w:r>
      <w:r w:rsidR="00EB4E6F">
        <w:rPr>
          <w:rFonts w:ascii="Times New Roman" w:eastAsia="Calibri" w:hAnsi="Times New Roman" w:cs="Times New Roman"/>
          <w:color w:val="000000"/>
          <w:sz w:val="24"/>
          <w:szCs w:val="24"/>
        </w:rPr>
        <w:t xml:space="preserve"> </w:t>
      </w:r>
      <w:r w:rsidR="007432FC" w:rsidRPr="007432FC">
        <w:rPr>
          <w:rFonts w:ascii="Times New Roman" w:eastAsia="Calibri" w:hAnsi="Times New Roman" w:cs="Times New Roman"/>
          <w:color w:val="000000"/>
          <w:sz w:val="24"/>
          <w:szCs w:val="24"/>
        </w:rPr>
        <w:t xml:space="preserve">JLP(R)S </w:t>
      </w:r>
      <w:r w:rsidR="00EB4E6F">
        <w:rPr>
          <w:rFonts w:ascii="Times New Roman" w:eastAsia="Calibri" w:hAnsi="Times New Roman" w:cs="Times New Roman"/>
          <w:color w:val="000000"/>
          <w:sz w:val="24"/>
          <w:szCs w:val="24"/>
        </w:rPr>
        <w:t>2021.-2022.</w:t>
      </w:r>
    </w:p>
    <w:p w14:paraId="4500EEC9" w14:textId="35A74280" w:rsidR="00073D83" w:rsidRPr="0000785D" w:rsidRDefault="00073D83" w:rsidP="00EB4E6F">
      <w:pPr>
        <w:pStyle w:val="ListParagraph"/>
        <w:numPr>
          <w:ilvl w:val="0"/>
          <w:numId w:val="3"/>
        </w:numPr>
        <w:suppressAutoHyphens/>
        <w:autoSpaceDN w:val="0"/>
        <w:spacing w:before="240" w:beforeAutospacing="1" w:after="100" w:afterAutospacing="1" w:line="240" w:lineRule="auto"/>
        <w:ind w:left="1276"/>
        <w:jc w:val="both"/>
        <w:textAlignment w:val="baseline"/>
      </w:pPr>
      <w:r w:rsidRPr="00042C1F">
        <w:rPr>
          <w:rFonts w:ascii="Times New Roman" w:eastAsia="Calibri" w:hAnsi="Times New Roman" w:cs="Times New Roman"/>
          <w:color w:val="000000"/>
          <w:sz w:val="24"/>
          <w:szCs w:val="24"/>
        </w:rPr>
        <w:t>održavanje radionica s predstavnicima ciljanih skupina o primjeni OECD-ovih preporuka te</w:t>
      </w:r>
      <w:r>
        <w:rPr>
          <w:rFonts w:ascii="Times New Roman" w:eastAsia="Calibri" w:hAnsi="Times New Roman" w:cs="Times New Roman"/>
          <w:color w:val="000000"/>
          <w:sz w:val="24"/>
          <w:szCs w:val="24"/>
        </w:rPr>
        <w:t xml:space="preserve"> </w:t>
      </w:r>
      <w:r w:rsidRPr="00042C1F">
        <w:rPr>
          <w:rFonts w:ascii="Times New Roman" w:eastAsia="Calibri" w:hAnsi="Times New Roman" w:cs="Times New Roman"/>
          <w:color w:val="000000"/>
          <w:sz w:val="24"/>
          <w:szCs w:val="24"/>
        </w:rPr>
        <w:t xml:space="preserve">definiranje preporuka prioriteta i mjera za izradu budućih antikorupcijskih dokumenata u ovom području. </w:t>
      </w:r>
    </w:p>
    <w:p w14:paraId="33BFA9B0" w14:textId="361A84DC" w:rsidR="003625AD" w:rsidRDefault="003625AD" w:rsidP="00EB4E6F">
      <w:pPr>
        <w:suppressAutoHyphens/>
        <w:autoSpaceDN w:val="0"/>
        <w:spacing w:before="240" w:beforeAutospacing="1" w:after="100" w:afterAutospacing="1" w:line="240" w:lineRule="auto"/>
        <w:jc w:val="both"/>
        <w:textAlignment w:val="baseline"/>
        <w:rPr>
          <w:rFonts w:ascii="Times New Roman" w:eastAsia="Calibri" w:hAnsi="Times New Roman" w:cs="Times New Roman"/>
          <w:bCs/>
          <w:noProof/>
          <w:sz w:val="24"/>
          <w:szCs w:val="24"/>
        </w:rPr>
      </w:pPr>
      <w:r w:rsidRPr="00042C1F">
        <w:rPr>
          <w:rFonts w:ascii="Times New Roman" w:eastAsia="Times New Roman" w:hAnsi="Times New Roman" w:cs="Times New Roman"/>
          <w:color w:val="000000"/>
          <w:sz w:val="24"/>
          <w:szCs w:val="24"/>
          <w:lang w:eastAsia="hr-HR"/>
        </w:rPr>
        <w:t xml:space="preserve">Nadalje, u </w:t>
      </w:r>
      <w:bookmarkStart w:id="2" w:name="_Hlk163724045"/>
      <w:r w:rsidRPr="00042C1F">
        <w:rPr>
          <w:rFonts w:ascii="Times New Roman" w:eastAsia="Times New Roman" w:hAnsi="Times New Roman" w:cs="Times New Roman"/>
          <w:color w:val="000000"/>
          <w:sz w:val="24"/>
          <w:szCs w:val="24"/>
          <w:lang w:eastAsia="hr-HR"/>
        </w:rPr>
        <w:t>kontekstu procesa pristupanja RH OECD-u</w:t>
      </w:r>
      <w:bookmarkEnd w:id="2"/>
      <w:r w:rsidRPr="00042C1F">
        <w:rPr>
          <w:rFonts w:ascii="Times New Roman" w:eastAsia="Times New Roman" w:hAnsi="Times New Roman" w:cs="Times New Roman"/>
          <w:color w:val="000000"/>
          <w:sz w:val="24"/>
          <w:szCs w:val="24"/>
          <w:lang w:eastAsia="hr-HR"/>
        </w:rPr>
        <w:t xml:space="preserve">, </w:t>
      </w:r>
      <w:r w:rsidR="005F722E" w:rsidRPr="00042C1F">
        <w:rPr>
          <w:rFonts w:ascii="Times New Roman" w:eastAsia="Times New Roman" w:hAnsi="Times New Roman" w:cs="Times New Roman"/>
          <w:color w:val="000000"/>
          <w:sz w:val="24"/>
          <w:szCs w:val="24"/>
          <w:lang w:eastAsia="hr-HR"/>
        </w:rPr>
        <w:t>navedene su informacije o</w:t>
      </w:r>
      <w:r w:rsidRPr="00042C1F">
        <w:rPr>
          <w:rFonts w:ascii="Times New Roman" w:eastAsia="Calibri" w:hAnsi="Times New Roman" w:cs="Times New Roman"/>
          <w:bCs/>
          <w:noProof/>
          <w:sz w:val="24"/>
          <w:szCs w:val="24"/>
        </w:rPr>
        <w:t xml:space="preserve"> poduz</w:t>
      </w:r>
      <w:r w:rsidR="005F722E" w:rsidRPr="00042C1F">
        <w:rPr>
          <w:rFonts w:ascii="Times New Roman" w:eastAsia="Calibri" w:hAnsi="Times New Roman" w:cs="Times New Roman"/>
          <w:bCs/>
          <w:noProof/>
          <w:sz w:val="24"/>
          <w:szCs w:val="24"/>
        </w:rPr>
        <w:t>etim</w:t>
      </w:r>
      <w:r w:rsidR="00073D83">
        <w:rPr>
          <w:rFonts w:ascii="Times New Roman" w:eastAsia="Calibri" w:hAnsi="Times New Roman" w:cs="Times New Roman"/>
          <w:bCs/>
          <w:noProof/>
          <w:sz w:val="24"/>
          <w:szCs w:val="24"/>
        </w:rPr>
        <w:t xml:space="preserve"> </w:t>
      </w:r>
      <w:r w:rsidRPr="00042C1F">
        <w:rPr>
          <w:rFonts w:ascii="Times New Roman" w:eastAsia="Calibri" w:hAnsi="Times New Roman" w:cs="Times New Roman"/>
          <w:bCs/>
          <w:noProof/>
          <w:sz w:val="24"/>
          <w:szCs w:val="24"/>
        </w:rPr>
        <w:t>kora</w:t>
      </w:r>
      <w:r w:rsidR="005F722E" w:rsidRPr="00042C1F">
        <w:rPr>
          <w:rFonts w:ascii="Times New Roman" w:eastAsia="Calibri" w:hAnsi="Times New Roman" w:cs="Times New Roman"/>
          <w:bCs/>
          <w:noProof/>
          <w:sz w:val="24"/>
          <w:szCs w:val="24"/>
        </w:rPr>
        <w:t>cima</w:t>
      </w:r>
      <w:r w:rsidRPr="00042C1F">
        <w:rPr>
          <w:rFonts w:ascii="Times New Roman" w:eastAsia="Calibri" w:hAnsi="Times New Roman" w:cs="Times New Roman"/>
          <w:bCs/>
          <w:noProof/>
          <w:sz w:val="24"/>
          <w:szCs w:val="24"/>
        </w:rPr>
        <w:t xml:space="preserve"> za pristupanje OECD-ovoj Konvenciji za borbu protiv podmićivanja stranih javnih službenika u međunarodnim poslovnim transakcijama te Radnoj skupini za suzbijanje podmićivanja u međunarodnim poslovnim transakcijama koja prati provedbu Konvencije. </w:t>
      </w:r>
    </w:p>
    <w:p w14:paraId="00CB4245" w14:textId="77777777" w:rsidR="00073D83" w:rsidRPr="00042C1F" w:rsidRDefault="00073D83" w:rsidP="00EB4E6F">
      <w:pPr>
        <w:suppressAutoHyphens/>
        <w:autoSpaceDN w:val="0"/>
        <w:spacing w:before="240" w:beforeAutospacing="1" w:after="100" w:afterAutospacing="1" w:line="240" w:lineRule="auto"/>
        <w:jc w:val="both"/>
        <w:textAlignment w:val="baseline"/>
        <w:rPr>
          <w:rFonts w:ascii="Times New Roman" w:eastAsia="Calibri" w:hAnsi="Times New Roman" w:cs="Times New Roman"/>
          <w:bCs/>
          <w:noProof/>
          <w:sz w:val="24"/>
          <w:szCs w:val="24"/>
        </w:rPr>
      </w:pPr>
    </w:p>
    <w:p w14:paraId="497A27E9" w14:textId="3595ECB2" w:rsidR="00D0301E" w:rsidRPr="0000785D" w:rsidRDefault="00D0301E" w:rsidP="00EB4E6F">
      <w:pPr>
        <w:spacing w:line="240" w:lineRule="auto"/>
        <w:jc w:val="both"/>
        <w:rPr>
          <w:rFonts w:ascii="Times New Roman" w:hAnsi="Times New Roman" w:cs="Times New Roman"/>
          <w:b/>
          <w:bCs/>
          <w:sz w:val="24"/>
          <w:szCs w:val="24"/>
          <w:u w:val="single"/>
        </w:rPr>
      </w:pPr>
      <w:r w:rsidRPr="0000785D">
        <w:rPr>
          <w:rFonts w:ascii="Times New Roman" w:hAnsi="Times New Roman" w:cs="Times New Roman"/>
          <w:b/>
          <w:bCs/>
          <w:sz w:val="24"/>
          <w:szCs w:val="24"/>
          <w:u w:val="single"/>
        </w:rPr>
        <w:t xml:space="preserve">18. sjednica Savjeta, </w:t>
      </w:r>
      <w:r w:rsidR="00D02EA3">
        <w:rPr>
          <w:rFonts w:ascii="Times New Roman" w:hAnsi="Times New Roman" w:cs="Times New Roman"/>
          <w:b/>
          <w:bCs/>
          <w:sz w:val="24"/>
          <w:szCs w:val="24"/>
          <w:u w:val="single"/>
        </w:rPr>
        <w:t>16. studenog</w:t>
      </w:r>
      <w:r w:rsidRPr="0000785D">
        <w:rPr>
          <w:rFonts w:ascii="Times New Roman" w:hAnsi="Times New Roman" w:cs="Times New Roman"/>
          <w:b/>
          <w:bCs/>
          <w:sz w:val="24"/>
          <w:szCs w:val="24"/>
          <w:u w:val="single"/>
        </w:rPr>
        <w:t xml:space="preserve"> 2023.</w:t>
      </w:r>
    </w:p>
    <w:p w14:paraId="585A8487" w14:textId="4E4387BE" w:rsidR="003625AD" w:rsidRPr="0000785D" w:rsidRDefault="00D0301E" w:rsidP="00EB4E6F">
      <w:pPr>
        <w:spacing w:line="240" w:lineRule="auto"/>
        <w:jc w:val="both"/>
        <w:rPr>
          <w:rFonts w:ascii="Times New Roman" w:eastAsia="Calibri" w:hAnsi="Times New Roman" w:cs="Times New Roman"/>
          <w:b/>
          <w:bCs/>
          <w:noProof/>
          <w:sz w:val="24"/>
          <w:szCs w:val="24"/>
        </w:rPr>
      </w:pPr>
      <w:r w:rsidRPr="0000785D">
        <w:rPr>
          <w:rFonts w:ascii="Times New Roman" w:hAnsi="Times New Roman" w:cs="Times New Roman"/>
          <w:b/>
          <w:bCs/>
          <w:sz w:val="24"/>
          <w:szCs w:val="24"/>
        </w:rPr>
        <w:t xml:space="preserve">Druga sjednica u 2023. godini, osamnaesta po redu sjednica Savjeta održana je 16. studenog 2023. </w:t>
      </w:r>
      <w:r w:rsidRPr="0000785D">
        <w:rPr>
          <w:rFonts w:ascii="Times New Roman" w:eastAsia="Times New Roman" w:hAnsi="Times New Roman" w:cs="Times New Roman"/>
          <w:b/>
          <w:bCs/>
          <w:sz w:val="24"/>
          <w:szCs w:val="24"/>
          <w:lang w:eastAsia="ja-JP" w:bidi="hr-HR"/>
        </w:rPr>
        <w:t>u Ministarstvu pravosuđa i uprave.</w:t>
      </w:r>
    </w:p>
    <w:p w14:paraId="1DEF5AA1" w14:textId="77B4B54C" w:rsidR="00045E59" w:rsidRPr="0000785D" w:rsidRDefault="00F91AF6" w:rsidP="00EB4E6F">
      <w:pPr>
        <w:spacing w:line="240" w:lineRule="auto"/>
        <w:jc w:val="both"/>
        <w:rPr>
          <w:rFonts w:ascii="Times New Roman" w:hAnsi="Times New Roman" w:cs="Times New Roman"/>
          <w:sz w:val="24"/>
          <w:szCs w:val="24"/>
        </w:rPr>
      </w:pPr>
      <w:r w:rsidRPr="0000785D">
        <w:rPr>
          <w:rFonts w:ascii="Times New Roman" w:hAnsi="Times New Roman" w:cs="Times New Roman"/>
          <w:sz w:val="24"/>
          <w:szCs w:val="24"/>
        </w:rPr>
        <w:t>Savjet se</w:t>
      </w:r>
      <w:r w:rsidR="0000456B" w:rsidRPr="0000785D">
        <w:rPr>
          <w:rFonts w:ascii="Times New Roman" w:hAnsi="Times New Roman" w:cs="Times New Roman"/>
          <w:sz w:val="24"/>
          <w:szCs w:val="24"/>
        </w:rPr>
        <w:t xml:space="preserve"> o</w:t>
      </w:r>
      <w:r w:rsidR="00271E30" w:rsidRPr="0000785D">
        <w:rPr>
          <w:rFonts w:ascii="Times New Roman" w:hAnsi="Times New Roman" w:cs="Times New Roman"/>
          <w:sz w:val="24"/>
          <w:szCs w:val="24"/>
        </w:rPr>
        <w:t>svrnuo na provedbu</w:t>
      </w:r>
      <w:r w:rsidR="0000456B" w:rsidRPr="0000785D">
        <w:rPr>
          <w:rFonts w:ascii="Times New Roman" w:hAnsi="Times New Roman" w:cs="Times New Roman"/>
          <w:sz w:val="24"/>
          <w:szCs w:val="24"/>
        </w:rPr>
        <w:t xml:space="preserve"> aktivnosti </w:t>
      </w:r>
      <w:r w:rsidR="00271E30" w:rsidRPr="0000785D">
        <w:rPr>
          <w:rFonts w:ascii="Times New Roman" w:hAnsi="Times New Roman" w:cs="Times New Roman"/>
          <w:sz w:val="24"/>
          <w:szCs w:val="24"/>
        </w:rPr>
        <w:t xml:space="preserve">iz Akcijskog plana </w:t>
      </w:r>
      <w:r w:rsidR="0000456B" w:rsidRPr="0000785D">
        <w:rPr>
          <w:rFonts w:ascii="Times New Roman" w:hAnsi="Times New Roman" w:cs="Times New Roman"/>
          <w:sz w:val="24"/>
          <w:szCs w:val="24"/>
        </w:rPr>
        <w:t xml:space="preserve">koje imaju određen rok za provedbu u </w:t>
      </w:r>
      <w:r w:rsidR="00045E59" w:rsidRPr="0000785D">
        <w:rPr>
          <w:rFonts w:ascii="Times New Roman" w:hAnsi="Times New Roman" w:cs="Times New Roman"/>
          <w:sz w:val="24"/>
          <w:szCs w:val="24"/>
        </w:rPr>
        <w:t>I., II</w:t>
      </w:r>
      <w:r w:rsidR="0000456B" w:rsidRPr="0000785D">
        <w:rPr>
          <w:rFonts w:ascii="Times New Roman" w:hAnsi="Times New Roman" w:cs="Times New Roman"/>
          <w:sz w:val="24"/>
          <w:szCs w:val="24"/>
        </w:rPr>
        <w:t>.</w:t>
      </w:r>
      <w:r w:rsidR="00045E59" w:rsidRPr="0000785D">
        <w:rPr>
          <w:rFonts w:ascii="Times New Roman" w:hAnsi="Times New Roman" w:cs="Times New Roman"/>
          <w:sz w:val="24"/>
          <w:szCs w:val="24"/>
        </w:rPr>
        <w:t xml:space="preserve"> i III.</w:t>
      </w:r>
      <w:r w:rsidR="0000456B" w:rsidRPr="0000785D">
        <w:rPr>
          <w:rFonts w:ascii="Times New Roman" w:hAnsi="Times New Roman" w:cs="Times New Roman"/>
          <w:sz w:val="24"/>
          <w:szCs w:val="24"/>
        </w:rPr>
        <w:t xml:space="preserve"> kvartalu 202</w:t>
      </w:r>
      <w:r w:rsidR="00045E59" w:rsidRPr="0000785D">
        <w:rPr>
          <w:rFonts w:ascii="Times New Roman" w:hAnsi="Times New Roman" w:cs="Times New Roman"/>
          <w:sz w:val="24"/>
          <w:szCs w:val="24"/>
        </w:rPr>
        <w:t>3</w:t>
      </w:r>
      <w:r w:rsidR="0000456B" w:rsidRPr="0000785D">
        <w:rPr>
          <w:rFonts w:ascii="Times New Roman" w:hAnsi="Times New Roman" w:cs="Times New Roman"/>
          <w:sz w:val="24"/>
          <w:szCs w:val="24"/>
        </w:rPr>
        <w:t>. godine</w:t>
      </w:r>
      <w:r w:rsidR="00271E30" w:rsidRPr="0000785D">
        <w:rPr>
          <w:rFonts w:ascii="Times New Roman" w:hAnsi="Times New Roman" w:cs="Times New Roman"/>
          <w:sz w:val="24"/>
          <w:szCs w:val="24"/>
        </w:rPr>
        <w:t xml:space="preserve"> te su p</w:t>
      </w:r>
      <w:r w:rsidR="00F07A92" w:rsidRPr="0000785D">
        <w:rPr>
          <w:rFonts w:ascii="Times New Roman" w:hAnsi="Times New Roman" w:cs="Times New Roman"/>
          <w:sz w:val="24"/>
          <w:szCs w:val="24"/>
        </w:rPr>
        <w:t>rikazani rezultati provedbe svih aktivnosti</w:t>
      </w:r>
      <w:r w:rsidR="00271E30" w:rsidRPr="0000785D">
        <w:rPr>
          <w:rFonts w:ascii="Times New Roman" w:hAnsi="Times New Roman" w:cs="Times New Roman"/>
          <w:sz w:val="24"/>
          <w:szCs w:val="24"/>
        </w:rPr>
        <w:t>.</w:t>
      </w:r>
      <w:r w:rsidR="00F07A92" w:rsidRPr="0000785D">
        <w:rPr>
          <w:rFonts w:ascii="Times New Roman" w:hAnsi="Times New Roman" w:cs="Times New Roman"/>
          <w:sz w:val="24"/>
          <w:szCs w:val="24"/>
        </w:rPr>
        <w:t xml:space="preserve"> </w:t>
      </w:r>
    </w:p>
    <w:p w14:paraId="43C1A1DC" w14:textId="739128AE" w:rsidR="00045E59" w:rsidRPr="0000785D" w:rsidRDefault="00045E59" w:rsidP="00EB4E6F">
      <w:pPr>
        <w:spacing w:line="240" w:lineRule="auto"/>
        <w:jc w:val="both"/>
        <w:rPr>
          <w:rFonts w:ascii="Times New Roman" w:eastAsia="Calibri" w:hAnsi="Times New Roman" w:cs="Times New Roman"/>
          <w:sz w:val="24"/>
          <w:szCs w:val="24"/>
        </w:rPr>
      </w:pPr>
      <w:r w:rsidRPr="0000785D">
        <w:rPr>
          <w:rFonts w:ascii="Times New Roman" w:eastAsia="Calibri" w:hAnsi="Times New Roman" w:cs="Times New Roman"/>
          <w:sz w:val="24"/>
          <w:szCs w:val="24"/>
        </w:rPr>
        <w:t xml:space="preserve">S rokom provedbe u </w:t>
      </w:r>
      <w:r w:rsidRPr="0000785D">
        <w:rPr>
          <w:rFonts w:ascii="Times New Roman" w:eastAsia="Calibri" w:hAnsi="Times New Roman" w:cs="Times New Roman"/>
          <w:sz w:val="24"/>
          <w:szCs w:val="24"/>
          <w:u w:val="single"/>
        </w:rPr>
        <w:t>I. kvartalu</w:t>
      </w:r>
      <w:r w:rsidRPr="0000785D">
        <w:rPr>
          <w:rFonts w:ascii="Times New Roman" w:eastAsia="Calibri" w:hAnsi="Times New Roman" w:cs="Times New Roman"/>
          <w:sz w:val="24"/>
          <w:szCs w:val="24"/>
        </w:rPr>
        <w:t xml:space="preserve"> ukupno je planirano </w:t>
      </w:r>
      <w:r w:rsidRPr="0000785D">
        <w:rPr>
          <w:rFonts w:ascii="Times New Roman" w:eastAsia="Calibri" w:hAnsi="Times New Roman" w:cs="Times New Roman"/>
          <w:b/>
          <w:bCs/>
          <w:sz w:val="24"/>
          <w:szCs w:val="24"/>
        </w:rPr>
        <w:t>12 aktivnosti</w:t>
      </w:r>
      <w:r w:rsidRPr="0000785D">
        <w:rPr>
          <w:rFonts w:ascii="Times New Roman" w:eastAsia="Calibri" w:hAnsi="Times New Roman" w:cs="Times New Roman"/>
          <w:sz w:val="24"/>
          <w:szCs w:val="24"/>
        </w:rPr>
        <w:t xml:space="preserve">, od čega je, sukladno </w:t>
      </w:r>
      <w:r w:rsidR="006A6642">
        <w:rPr>
          <w:rFonts w:ascii="Times New Roman" w:eastAsia="Calibri" w:hAnsi="Times New Roman" w:cs="Times New Roman"/>
          <w:sz w:val="24"/>
          <w:szCs w:val="24"/>
        </w:rPr>
        <w:t xml:space="preserve">zaprimljenim </w:t>
      </w:r>
      <w:r w:rsidRPr="0000785D">
        <w:rPr>
          <w:rFonts w:ascii="Times New Roman" w:eastAsia="Calibri" w:hAnsi="Times New Roman" w:cs="Times New Roman"/>
          <w:sz w:val="24"/>
          <w:szCs w:val="24"/>
        </w:rPr>
        <w:t xml:space="preserve">informacijama, </w:t>
      </w:r>
      <w:r w:rsidRPr="0000785D">
        <w:rPr>
          <w:rFonts w:ascii="Times New Roman" w:eastAsia="Calibri" w:hAnsi="Times New Roman" w:cs="Times New Roman"/>
          <w:b/>
          <w:bCs/>
          <w:sz w:val="24"/>
          <w:szCs w:val="24"/>
        </w:rPr>
        <w:t>9</w:t>
      </w:r>
      <w:r w:rsidRPr="0000785D">
        <w:rPr>
          <w:rFonts w:ascii="Times New Roman" w:eastAsia="Calibri" w:hAnsi="Times New Roman" w:cs="Times New Roman"/>
          <w:sz w:val="24"/>
          <w:szCs w:val="24"/>
        </w:rPr>
        <w:t xml:space="preserve"> aktivnosti provedeno, </w:t>
      </w:r>
      <w:r w:rsidRPr="0000785D">
        <w:rPr>
          <w:rFonts w:ascii="Times New Roman" w:eastAsia="Calibri" w:hAnsi="Times New Roman" w:cs="Times New Roman"/>
          <w:b/>
          <w:bCs/>
          <w:sz w:val="24"/>
          <w:szCs w:val="24"/>
        </w:rPr>
        <w:t>1</w:t>
      </w:r>
      <w:r w:rsidRPr="0000785D">
        <w:rPr>
          <w:rFonts w:ascii="Times New Roman" w:eastAsia="Calibri" w:hAnsi="Times New Roman" w:cs="Times New Roman"/>
          <w:sz w:val="24"/>
          <w:szCs w:val="24"/>
        </w:rPr>
        <w:t xml:space="preserve"> aktivnost djelomično provedena i </w:t>
      </w:r>
      <w:r w:rsidRPr="0000785D">
        <w:rPr>
          <w:rFonts w:ascii="Times New Roman" w:eastAsia="Calibri" w:hAnsi="Times New Roman" w:cs="Times New Roman"/>
          <w:b/>
          <w:bCs/>
          <w:sz w:val="24"/>
          <w:szCs w:val="24"/>
        </w:rPr>
        <w:t>2</w:t>
      </w:r>
      <w:r w:rsidRPr="0000785D">
        <w:rPr>
          <w:rFonts w:ascii="Times New Roman" w:eastAsia="Calibri" w:hAnsi="Times New Roman" w:cs="Times New Roman"/>
          <w:sz w:val="24"/>
          <w:szCs w:val="24"/>
        </w:rPr>
        <w:t xml:space="preserve"> aktivnosti nisu provedene. </w:t>
      </w:r>
    </w:p>
    <w:p w14:paraId="766B5700" w14:textId="3412B750" w:rsidR="00045E59" w:rsidRPr="0000785D" w:rsidRDefault="00045E59" w:rsidP="00EB4E6F">
      <w:pPr>
        <w:spacing w:line="240" w:lineRule="auto"/>
        <w:jc w:val="both"/>
        <w:rPr>
          <w:rFonts w:ascii="Times New Roman" w:eastAsia="Calibri" w:hAnsi="Times New Roman" w:cs="Times New Roman"/>
          <w:sz w:val="24"/>
          <w:szCs w:val="24"/>
        </w:rPr>
      </w:pPr>
      <w:r w:rsidRPr="0000785D">
        <w:rPr>
          <w:rFonts w:ascii="Times New Roman" w:eastAsia="Calibri" w:hAnsi="Times New Roman" w:cs="Times New Roman"/>
          <w:sz w:val="24"/>
          <w:szCs w:val="24"/>
        </w:rPr>
        <w:t xml:space="preserve">S rokom provedbe u </w:t>
      </w:r>
      <w:r w:rsidRPr="0000785D">
        <w:rPr>
          <w:rFonts w:ascii="Times New Roman" w:eastAsia="Calibri" w:hAnsi="Times New Roman" w:cs="Times New Roman"/>
          <w:sz w:val="24"/>
          <w:szCs w:val="24"/>
          <w:u w:val="single"/>
        </w:rPr>
        <w:t>II. kvartalu</w:t>
      </w:r>
      <w:r w:rsidRPr="0000785D">
        <w:rPr>
          <w:rFonts w:ascii="Times New Roman" w:eastAsia="Calibri" w:hAnsi="Times New Roman" w:cs="Times New Roman"/>
          <w:sz w:val="24"/>
          <w:szCs w:val="24"/>
        </w:rPr>
        <w:t xml:space="preserve"> ukupno je planirano </w:t>
      </w:r>
      <w:r w:rsidRPr="0000785D">
        <w:rPr>
          <w:rFonts w:ascii="Times New Roman" w:eastAsia="Calibri" w:hAnsi="Times New Roman" w:cs="Times New Roman"/>
          <w:b/>
          <w:bCs/>
          <w:sz w:val="24"/>
          <w:szCs w:val="24"/>
        </w:rPr>
        <w:t>11 aktivnosti</w:t>
      </w:r>
      <w:r w:rsidRPr="0000785D">
        <w:rPr>
          <w:rFonts w:ascii="Times New Roman" w:eastAsia="Calibri" w:hAnsi="Times New Roman" w:cs="Times New Roman"/>
          <w:sz w:val="24"/>
          <w:szCs w:val="24"/>
        </w:rPr>
        <w:t xml:space="preserve">, od čega je, </w:t>
      </w:r>
      <w:r w:rsidR="006A6642" w:rsidRPr="0000785D">
        <w:rPr>
          <w:rFonts w:ascii="Times New Roman" w:eastAsia="Calibri" w:hAnsi="Times New Roman" w:cs="Times New Roman"/>
          <w:sz w:val="24"/>
          <w:szCs w:val="24"/>
        </w:rPr>
        <w:t xml:space="preserve">sukladno </w:t>
      </w:r>
      <w:r w:rsidR="006A6642">
        <w:rPr>
          <w:rFonts w:ascii="Times New Roman" w:eastAsia="Calibri" w:hAnsi="Times New Roman" w:cs="Times New Roman"/>
          <w:sz w:val="24"/>
          <w:szCs w:val="24"/>
        </w:rPr>
        <w:t xml:space="preserve">zaprimljenim </w:t>
      </w:r>
      <w:r w:rsidR="006A6642" w:rsidRPr="0000785D">
        <w:rPr>
          <w:rFonts w:ascii="Times New Roman" w:eastAsia="Calibri" w:hAnsi="Times New Roman" w:cs="Times New Roman"/>
          <w:sz w:val="24"/>
          <w:szCs w:val="24"/>
        </w:rPr>
        <w:t>informacijama</w:t>
      </w:r>
      <w:r w:rsidRPr="0000785D">
        <w:rPr>
          <w:rFonts w:ascii="Times New Roman" w:eastAsia="Calibri" w:hAnsi="Times New Roman" w:cs="Times New Roman"/>
          <w:sz w:val="24"/>
          <w:szCs w:val="24"/>
        </w:rPr>
        <w:t xml:space="preserve">, </w:t>
      </w:r>
      <w:r w:rsidRPr="0000785D">
        <w:rPr>
          <w:rFonts w:ascii="Times New Roman" w:eastAsia="Calibri" w:hAnsi="Times New Roman" w:cs="Times New Roman"/>
          <w:b/>
          <w:bCs/>
          <w:sz w:val="24"/>
          <w:szCs w:val="24"/>
        </w:rPr>
        <w:t>5</w:t>
      </w:r>
      <w:r w:rsidRPr="0000785D">
        <w:rPr>
          <w:rFonts w:ascii="Times New Roman" w:eastAsia="Calibri" w:hAnsi="Times New Roman" w:cs="Times New Roman"/>
          <w:sz w:val="24"/>
          <w:szCs w:val="24"/>
        </w:rPr>
        <w:t xml:space="preserve"> aktivnosti provedeno, </w:t>
      </w:r>
      <w:r w:rsidRPr="0000785D">
        <w:rPr>
          <w:rFonts w:ascii="Times New Roman" w:eastAsia="Calibri" w:hAnsi="Times New Roman" w:cs="Times New Roman"/>
          <w:b/>
          <w:bCs/>
          <w:sz w:val="24"/>
          <w:szCs w:val="24"/>
        </w:rPr>
        <w:t xml:space="preserve">2 </w:t>
      </w:r>
      <w:r w:rsidRPr="0000785D">
        <w:rPr>
          <w:rFonts w:ascii="Times New Roman" w:eastAsia="Calibri" w:hAnsi="Times New Roman" w:cs="Times New Roman"/>
          <w:sz w:val="24"/>
          <w:szCs w:val="24"/>
        </w:rPr>
        <w:t xml:space="preserve">aktivnosti djelomično provedene i </w:t>
      </w:r>
      <w:r w:rsidRPr="0000785D">
        <w:rPr>
          <w:rFonts w:ascii="Times New Roman" w:eastAsia="Calibri" w:hAnsi="Times New Roman" w:cs="Times New Roman"/>
          <w:b/>
          <w:bCs/>
          <w:sz w:val="24"/>
          <w:szCs w:val="24"/>
        </w:rPr>
        <w:t>4</w:t>
      </w:r>
      <w:r w:rsidRPr="0000785D">
        <w:rPr>
          <w:rFonts w:ascii="Times New Roman" w:eastAsia="Calibri" w:hAnsi="Times New Roman" w:cs="Times New Roman"/>
          <w:sz w:val="24"/>
          <w:szCs w:val="24"/>
        </w:rPr>
        <w:t xml:space="preserve"> aktivnosti nisu provedene. </w:t>
      </w:r>
    </w:p>
    <w:p w14:paraId="0EF5924A" w14:textId="4C6F0F8B" w:rsidR="00045E59" w:rsidRPr="0000785D" w:rsidRDefault="00045E59" w:rsidP="00EB4E6F">
      <w:pPr>
        <w:spacing w:line="240" w:lineRule="auto"/>
        <w:jc w:val="both"/>
        <w:rPr>
          <w:rFonts w:ascii="Times New Roman" w:eastAsia="Calibri" w:hAnsi="Times New Roman" w:cs="Times New Roman"/>
          <w:sz w:val="24"/>
          <w:szCs w:val="24"/>
        </w:rPr>
      </w:pPr>
      <w:r w:rsidRPr="0000785D">
        <w:rPr>
          <w:rFonts w:ascii="Times New Roman" w:eastAsia="Calibri" w:hAnsi="Times New Roman" w:cs="Times New Roman"/>
          <w:sz w:val="24"/>
          <w:szCs w:val="24"/>
        </w:rPr>
        <w:t xml:space="preserve">S rokom provedbe u </w:t>
      </w:r>
      <w:r w:rsidRPr="0000785D">
        <w:rPr>
          <w:rFonts w:ascii="Times New Roman" w:eastAsia="Calibri" w:hAnsi="Times New Roman" w:cs="Times New Roman"/>
          <w:sz w:val="24"/>
          <w:szCs w:val="24"/>
          <w:u w:val="single"/>
        </w:rPr>
        <w:t>III. kvartalu</w:t>
      </w:r>
      <w:r w:rsidRPr="0000785D">
        <w:rPr>
          <w:rFonts w:ascii="Times New Roman" w:eastAsia="Calibri" w:hAnsi="Times New Roman" w:cs="Times New Roman"/>
          <w:sz w:val="24"/>
          <w:szCs w:val="24"/>
        </w:rPr>
        <w:t xml:space="preserve"> ukupno je planirano </w:t>
      </w:r>
      <w:r w:rsidRPr="0000785D">
        <w:rPr>
          <w:rFonts w:ascii="Times New Roman" w:eastAsia="Calibri" w:hAnsi="Times New Roman" w:cs="Times New Roman"/>
          <w:b/>
          <w:bCs/>
          <w:sz w:val="24"/>
          <w:szCs w:val="24"/>
        </w:rPr>
        <w:t>4 aktivnosti</w:t>
      </w:r>
      <w:r w:rsidRPr="0000785D">
        <w:rPr>
          <w:rFonts w:ascii="Times New Roman" w:eastAsia="Calibri" w:hAnsi="Times New Roman" w:cs="Times New Roman"/>
          <w:sz w:val="24"/>
          <w:szCs w:val="24"/>
        </w:rPr>
        <w:t xml:space="preserve">, od čega je, </w:t>
      </w:r>
      <w:r w:rsidR="006A6642" w:rsidRPr="0000785D">
        <w:rPr>
          <w:rFonts w:ascii="Times New Roman" w:eastAsia="Calibri" w:hAnsi="Times New Roman" w:cs="Times New Roman"/>
          <w:sz w:val="24"/>
          <w:szCs w:val="24"/>
        </w:rPr>
        <w:t xml:space="preserve">sukladno </w:t>
      </w:r>
      <w:r w:rsidR="006A6642">
        <w:rPr>
          <w:rFonts w:ascii="Times New Roman" w:eastAsia="Calibri" w:hAnsi="Times New Roman" w:cs="Times New Roman"/>
          <w:sz w:val="24"/>
          <w:szCs w:val="24"/>
        </w:rPr>
        <w:t xml:space="preserve">zaprimljenim </w:t>
      </w:r>
      <w:r w:rsidR="006A6642" w:rsidRPr="0000785D">
        <w:rPr>
          <w:rFonts w:ascii="Times New Roman" w:eastAsia="Calibri" w:hAnsi="Times New Roman" w:cs="Times New Roman"/>
          <w:sz w:val="24"/>
          <w:szCs w:val="24"/>
        </w:rPr>
        <w:t>informacijama</w:t>
      </w:r>
      <w:r w:rsidRPr="0000785D">
        <w:rPr>
          <w:rFonts w:ascii="Times New Roman" w:eastAsia="Calibri" w:hAnsi="Times New Roman" w:cs="Times New Roman"/>
          <w:sz w:val="24"/>
          <w:szCs w:val="24"/>
        </w:rPr>
        <w:t xml:space="preserve">, </w:t>
      </w:r>
      <w:r w:rsidRPr="0000785D">
        <w:rPr>
          <w:rFonts w:ascii="Times New Roman" w:eastAsia="Calibri" w:hAnsi="Times New Roman" w:cs="Times New Roman"/>
          <w:b/>
          <w:bCs/>
          <w:sz w:val="24"/>
          <w:szCs w:val="24"/>
        </w:rPr>
        <w:t>1</w:t>
      </w:r>
      <w:r w:rsidRPr="0000785D">
        <w:rPr>
          <w:rFonts w:ascii="Times New Roman" w:eastAsia="Calibri" w:hAnsi="Times New Roman" w:cs="Times New Roman"/>
          <w:sz w:val="24"/>
          <w:szCs w:val="24"/>
        </w:rPr>
        <w:t xml:space="preserve"> aktivnost provedena, </w:t>
      </w:r>
      <w:r w:rsidRPr="0000785D">
        <w:rPr>
          <w:rFonts w:ascii="Times New Roman" w:eastAsia="Calibri" w:hAnsi="Times New Roman" w:cs="Times New Roman"/>
          <w:b/>
          <w:bCs/>
          <w:sz w:val="24"/>
          <w:szCs w:val="24"/>
        </w:rPr>
        <w:t>1</w:t>
      </w:r>
      <w:r w:rsidRPr="0000785D">
        <w:rPr>
          <w:rFonts w:ascii="Times New Roman" w:eastAsia="Calibri" w:hAnsi="Times New Roman" w:cs="Times New Roman"/>
          <w:sz w:val="24"/>
          <w:szCs w:val="24"/>
        </w:rPr>
        <w:t xml:space="preserve"> aktivnost djelomično provedena i </w:t>
      </w:r>
      <w:r w:rsidRPr="0000785D">
        <w:rPr>
          <w:rFonts w:ascii="Times New Roman" w:eastAsia="Calibri" w:hAnsi="Times New Roman" w:cs="Times New Roman"/>
          <w:b/>
          <w:bCs/>
          <w:sz w:val="24"/>
          <w:szCs w:val="24"/>
        </w:rPr>
        <w:t>2</w:t>
      </w:r>
      <w:r w:rsidRPr="0000785D">
        <w:rPr>
          <w:rFonts w:ascii="Times New Roman" w:eastAsia="Calibri" w:hAnsi="Times New Roman" w:cs="Times New Roman"/>
          <w:sz w:val="24"/>
          <w:szCs w:val="24"/>
        </w:rPr>
        <w:t xml:space="preserve"> aktivnosti nisu provedene. </w:t>
      </w:r>
    </w:p>
    <w:p w14:paraId="382F19B9" w14:textId="00C1C452" w:rsidR="00271E30" w:rsidRPr="0000785D" w:rsidRDefault="00045E59" w:rsidP="00EB4E6F">
      <w:pPr>
        <w:spacing w:line="240" w:lineRule="auto"/>
        <w:jc w:val="both"/>
        <w:rPr>
          <w:rFonts w:ascii="Times New Roman" w:hAnsi="Times New Roman" w:cs="Times New Roman"/>
          <w:sz w:val="24"/>
          <w:szCs w:val="24"/>
        </w:rPr>
      </w:pPr>
      <w:r w:rsidRPr="0000785D">
        <w:rPr>
          <w:rFonts w:ascii="Times New Roman" w:hAnsi="Times New Roman" w:cs="Times New Roman"/>
          <w:sz w:val="24"/>
          <w:szCs w:val="24"/>
        </w:rPr>
        <w:t xml:space="preserve">Dakle, u prva tri kvartala 2023. ukupno je </w:t>
      </w:r>
      <w:r w:rsidR="006A6642">
        <w:rPr>
          <w:rFonts w:ascii="Times New Roman" w:hAnsi="Times New Roman" w:cs="Times New Roman"/>
          <w:sz w:val="24"/>
          <w:szCs w:val="24"/>
        </w:rPr>
        <w:t xml:space="preserve">planirano </w:t>
      </w:r>
      <w:r w:rsidRPr="0000785D">
        <w:rPr>
          <w:rFonts w:ascii="Times New Roman" w:hAnsi="Times New Roman" w:cs="Times New Roman"/>
          <w:sz w:val="24"/>
          <w:szCs w:val="24"/>
        </w:rPr>
        <w:t xml:space="preserve">27 </w:t>
      </w:r>
      <w:r w:rsidR="00F07A92" w:rsidRPr="0000785D">
        <w:rPr>
          <w:rFonts w:ascii="Times New Roman" w:eastAsia="Calibri" w:hAnsi="Times New Roman" w:cs="Times New Roman"/>
          <w:sz w:val="24"/>
          <w:szCs w:val="24"/>
        </w:rPr>
        <w:t xml:space="preserve">aktivnosti, </w:t>
      </w:r>
      <w:r w:rsidRPr="0000785D">
        <w:rPr>
          <w:rFonts w:ascii="Times New Roman" w:eastAsia="Calibri" w:hAnsi="Times New Roman" w:cs="Times New Roman"/>
          <w:sz w:val="24"/>
          <w:szCs w:val="24"/>
        </w:rPr>
        <w:t>od kojih je 15 aktivnosti provedeno, 4 aktivnosti je djelomično provedeno i 8 aktivnosti nije provedeno.</w:t>
      </w:r>
      <w:r w:rsidR="00271E30" w:rsidRPr="0000785D">
        <w:rPr>
          <w:rFonts w:ascii="Times New Roman" w:eastAsia="Calibri" w:hAnsi="Times New Roman" w:cs="Times New Roman"/>
          <w:sz w:val="24"/>
          <w:szCs w:val="24"/>
        </w:rPr>
        <w:t xml:space="preserve"> </w:t>
      </w:r>
    </w:p>
    <w:p w14:paraId="4E90F6F9" w14:textId="361DC705" w:rsidR="00BA167E" w:rsidRPr="0000785D" w:rsidRDefault="00BA167E" w:rsidP="00EB4E6F">
      <w:pPr>
        <w:spacing w:after="0" w:line="240" w:lineRule="auto"/>
        <w:jc w:val="both"/>
        <w:rPr>
          <w:rFonts w:ascii="Times New Roman" w:hAnsi="Times New Roman" w:cs="Times New Roman"/>
          <w:sz w:val="24"/>
          <w:szCs w:val="24"/>
        </w:rPr>
      </w:pPr>
      <w:r w:rsidRPr="0000785D">
        <w:rPr>
          <w:rFonts w:ascii="Times New Roman" w:hAnsi="Times New Roman" w:cs="Times New Roman"/>
          <w:sz w:val="24"/>
          <w:szCs w:val="24"/>
        </w:rPr>
        <w:t>Nadalje,</w:t>
      </w:r>
      <w:r w:rsidR="00271E30" w:rsidRPr="0000785D">
        <w:rPr>
          <w:rFonts w:ascii="Times New Roman" w:hAnsi="Times New Roman" w:cs="Times New Roman"/>
          <w:sz w:val="24"/>
          <w:szCs w:val="24"/>
        </w:rPr>
        <w:t xml:space="preserve"> Savjet je </w:t>
      </w:r>
      <w:r w:rsidR="009E581D" w:rsidRPr="0000785D">
        <w:rPr>
          <w:rFonts w:ascii="Times New Roman" w:hAnsi="Times New Roman" w:cs="Times New Roman"/>
          <w:sz w:val="24"/>
          <w:szCs w:val="24"/>
        </w:rPr>
        <w:t xml:space="preserve">izviješten </w:t>
      </w:r>
      <w:r w:rsidR="00271E30" w:rsidRPr="0000785D">
        <w:rPr>
          <w:rFonts w:ascii="Times New Roman" w:hAnsi="Times New Roman" w:cs="Times New Roman"/>
          <w:sz w:val="24"/>
          <w:szCs w:val="24"/>
        </w:rPr>
        <w:t xml:space="preserve">o aktualnostima vezano uz </w:t>
      </w:r>
      <w:r w:rsidRPr="0000785D">
        <w:rPr>
          <w:rFonts w:ascii="Times New Roman" w:hAnsi="Times New Roman" w:cs="Times New Roman"/>
          <w:sz w:val="24"/>
          <w:szCs w:val="24"/>
        </w:rPr>
        <w:t>izradu</w:t>
      </w:r>
      <w:r w:rsidR="00271E30" w:rsidRPr="0000785D">
        <w:rPr>
          <w:rFonts w:ascii="Times New Roman" w:hAnsi="Times New Roman" w:cs="Times New Roman"/>
          <w:sz w:val="24"/>
          <w:szCs w:val="24"/>
        </w:rPr>
        <w:t xml:space="preserve"> Zakon</w:t>
      </w:r>
      <w:r w:rsidRPr="0000785D">
        <w:rPr>
          <w:rFonts w:ascii="Times New Roman" w:hAnsi="Times New Roman" w:cs="Times New Roman"/>
          <w:sz w:val="24"/>
          <w:szCs w:val="24"/>
        </w:rPr>
        <w:t>a o lobiranju</w:t>
      </w:r>
      <w:r w:rsidR="005F722E">
        <w:rPr>
          <w:rFonts w:ascii="Times New Roman" w:hAnsi="Times New Roman" w:cs="Times New Roman"/>
          <w:sz w:val="24"/>
          <w:szCs w:val="24"/>
        </w:rPr>
        <w:t xml:space="preserve"> </w:t>
      </w:r>
      <w:r w:rsidR="00271E30" w:rsidRPr="0000785D">
        <w:rPr>
          <w:rFonts w:ascii="Times New Roman" w:hAnsi="Times New Roman" w:cs="Times New Roman"/>
          <w:sz w:val="24"/>
          <w:szCs w:val="24"/>
        </w:rPr>
        <w:t xml:space="preserve"> </w:t>
      </w:r>
      <w:r w:rsidRPr="0000785D">
        <w:rPr>
          <w:rFonts w:ascii="Times New Roman" w:hAnsi="Times New Roman" w:cs="Times New Roman"/>
          <w:sz w:val="24"/>
          <w:szCs w:val="24"/>
        </w:rPr>
        <w:t>kojim se po prvi puta ure</w:t>
      </w:r>
      <w:r w:rsidR="00042C1F">
        <w:rPr>
          <w:rFonts w:ascii="Times New Roman" w:hAnsi="Times New Roman" w:cs="Times New Roman"/>
          <w:sz w:val="24"/>
          <w:szCs w:val="24"/>
        </w:rPr>
        <w:t>đuje</w:t>
      </w:r>
      <w:r w:rsidRPr="0000785D">
        <w:rPr>
          <w:rFonts w:ascii="Times New Roman" w:hAnsi="Times New Roman" w:cs="Times New Roman"/>
          <w:sz w:val="24"/>
          <w:szCs w:val="24"/>
        </w:rPr>
        <w:t xml:space="preserve"> aktivnost lobiranja. </w:t>
      </w:r>
      <w:r w:rsidR="006029C6">
        <w:rPr>
          <w:rFonts w:ascii="Times New Roman" w:hAnsi="Times New Roman" w:cs="Times New Roman"/>
          <w:sz w:val="24"/>
          <w:szCs w:val="24"/>
        </w:rPr>
        <w:t>U izradi</w:t>
      </w:r>
      <w:r w:rsidRPr="0000785D">
        <w:rPr>
          <w:rFonts w:ascii="Times New Roman" w:hAnsi="Times New Roman" w:cs="Times New Roman"/>
          <w:sz w:val="24"/>
          <w:szCs w:val="24"/>
        </w:rPr>
        <w:t xml:space="preserve"> </w:t>
      </w:r>
      <w:r w:rsidR="006029C6">
        <w:rPr>
          <w:rFonts w:ascii="Times New Roman" w:hAnsi="Times New Roman" w:cs="Times New Roman"/>
          <w:sz w:val="24"/>
          <w:szCs w:val="24"/>
        </w:rPr>
        <w:t>Z</w:t>
      </w:r>
      <w:r w:rsidRPr="0000785D">
        <w:rPr>
          <w:rFonts w:ascii="Times New Roman" w:hAnsi="Times New Roman" w:cs="Times New Roman"/>
          <w:sz w:val="24"/>
          <w:szCs w:val="24"/>
        </w:rPr>
        <w:t>akona uz</w:t>
      </w:r>
      <w:r w:rsidR="006029C6">
        <w:rPr>
          <w:rFonts w:ascii="Times New Roman" w:hAnsi="Times New Roman" w:cs="Times New Roman"/>
          <w:sz w:val="24"/>
          <w:szCs w:val="24"/>
        </w:rPr>
        <w:t xml:space="preserve">ete su </w:t>
      </w:r>
      <w:r w:rsidRPr="0000785D">
        <w:rPr>
          <w:rFonts w:ascii="Times New Roman" w:hAnsi="Times New Roman" w:cs="Times New Roman"/>
          <w:sz w:val="24"/>
          <w:szCs w:val="24"/>
        </w:rPr>
        <w:t>u obzir preporuke Vijeća Europe, OECD-a i komparativn</w:t>
      </w:r>
      <w:r w:rsidR="006029C6">
        <w:rPr>
          <w:rFonts w:ascii="Times New Roman" w:hAnsi="Times New Roman" w:cs="Times New Roman"/>
          <w:sz w:val="24"/>
          <w:szCs w:val="24"/>
        </w:rPr>
        <w:t>a</w:t>
      </w:r>
      <w:r w:rsidRPr="0000785D">
        <w:rPr>
          <w:rFonts w:ascii="Times New Roman" w:hAnsi="Times New Roman" w:cs="Times New Roman"/>
          <w:sz w:val="24"/>
          <w:szCs w:val="24"/>
        </w:rPr>
        <w:t xml:space="preserve"> praks</w:t>
      </w:r>
      <w:r w:rsidR="006029C6">
        <w:rPr>
          <w:rFonts w:ascii="Times New Roman" w:hAnsi="Times New Roman" w:cs="Times New Roman"/>
          <w:sz w:val="24"/>
          <w:szCs w:val="24"/>
        </w:rPr>
        <w:t>a</w:t>
      </w:r>
      <w:r w:rsidRPr="0000785D">
        <w:rPr>
          <w:rFonts w:ascii="Times New Roman" w:hAnsi="Times New Roman" w:cs="Times New Roman"/>
          <w:sz w:val="24"/>
          <w:szCs w:val="24"/>
        </w:rPr>
        <w:t xml:space="preserve"> država članica EU i drugih država. Članovi radne skupine bili su relevantni dionici iz akademske zajednice, pravosudni dužnosnici, predstavnici tijela državne uprave, Hrvatske odvjetničke komore, Hrvatske udruge poslodavaca, sindikata i organizacija civilnog društva. </w:t>
      </w:r>
      <w:r w:rsidR="006029C6">
        <w:rPr>
          <w:rFonts w:ascii="Times New Roman" w:hAnsi="Times New Roman" w:cs="Times New Roman"/>
          <w:sz w:val="24"/>
          <w:szCs w:val="24"/>
        </w:rPr>
        <w:t>Z</w:t>
      </w:r>
      <w:r w:rsidRPr="0000785D">
        <w:rPr>
          <w:rFonts w:ascii="Times New Roman" w:hAnsi="Times New Roman" w:cs="Times New Roman"/>
          <w:sz w:val="24"/>
          <w:szCs w:val="24"/>
        </w:rPr>
        <w:t>akon definira lobiranje, lobista, lobirane osobe te korisnika lobiranja. Lobiranje će se provoditi u skladu s načelima otvorenosti, transparentnosti, odgovornosti, savjesnosti i integriteta. Ustrojava se Registar lobista koji u elektroničkom obliku vodi Povjerenstvo za odlučivanje o sukobu interesa. Lobiranje može obavljati lobist koji je upisan u Registar lobista. Također, lobisti koji su upisani u Registar morat će podnositi izvješća o radu u pisanom obliku. Izvješća će se podnositi Povjerenstvu jednom godišnje.</w:t>
      </w:r>
      <w:r w:rsidR="0078443F">
        <w:rPr>
          <w:rFonts w:ascii="Times New Roman" w:hAnsi="Times New Roman" w:cs="Times New Roman"/>
          <w:sz w:val="24"/>
          <w:szCs w:val="24"/>
        </w:rPr>
        <w:t xml:space="preserve"> </w:t>
      </w:r>
      <w:r w:rsidRPr="0000785D">
        <w:rPr>
          <w:rFonts w:ascii="Times New Roman" w:hAnsi="Times New Roman" w:cs="Times New Roman"/>
          <w:sz w:val="24"/>
          <w:szCs w:val="24"/>
        </w:rPr>
        <w:t>Zakon definira i odredbe vezane za „razdoblje hlađenja“</w:t>
      </w:r>
      <w:r w:rsidR="006029C6">
        <w:rPr>
          <w:rFonts w:ascii="Times New Roman" w:hAnsi="Times New Roman" w:cs="Times New Roman"/>
          <w:sz w:val="24"/>
          <w:szCs w:val="24"/>
        </w:rPr>
        <w:t xml:space="preserve"> </w:t>
      </w:r>
      <w:r w:rsidRPr="0000785D">
        <w:rPr>
          <w:rFonts w:ascii="Times New Roman" w:hAnsi="Times New Roman" w:cs="Times New Roman"/>
          <w:sz w:val="24"/>
          <w:szCs w:val="24"/>
        </w:rPr>
        <w:t>i mjere (sankcije) za kršenje odredbi zakona koje izriče Povjerenstvo za odlučivanje o sukobu interesa i prekršajne sankcije koje izriče sud u prekršajnom postupku.</w:t>
      </w:r>
    </w:p>
    <w:p w14:paraId="1A6B1C14" w14:textId="2F68CB2E" w:rsidR="00D02EA3" w:rsidRPr="00EB4E6F" w:rsidRDefault="009E581D" w:rsidP="00EB4E6F">
      <w:pPr>
        <w:spacing w:before="240" w:after="0" w:line="240" w:lineRule="auto"/>
        <w:jc w:val="both"/>
        <w:rPr>
          <w:rFonts w:ascii="Times New Roman" w:eastAsia="Calibri" w:hAnsi="Times New Roman" w:cs="Times New Roman"/>
          <w:bCs/>
          <w:noProof/>
          <w:sz w:val="24"/>
          <w:szCs w:val="24"/>
        </w:rPr>
      </w:pPr>
      <w:r w:rsidRPr="0000785D">
        <w:rPr>
          <w:rFonts w:ascii="Times New Roman" w:hAnsi="Times New Roman" w:cs="Times New Roman"/>
          <w:sz w:val="24"/>
          <w:szCs w:val="24"/>
        </w:rPr>
        <w:t xml:space="preserve">Nadalje, </w:t>
      </w:r>
      <w:r w:rsidR="00D02EA3">
        <w:rPr>
          <w:rFonts w:ascii="Times New Roman" w:hAnsi="Times New Roman" w:cs="Times New Roman"/>
          <w:sz w:val="24"/>
          <w:szCs w:val="24"/>
        </w:rPr>
        <w:t xml:space="preserve">članovi </w:t>
      </w:r>
      <w:r w:rsidR="00D02EA3" w:rsidRPr="00D02EA3">
        <w:rPr>
          <w:rFonts w:ascii="Times New Roman" w:hAnsi="Times New Roman" w:cs="Times New Roman"/>
          <w:sz w:val="24"/>
          <w:szCs w:val="24"/>
        </w:rPr>
        <w:t>Savjet</w:t>
      </w:r>
      <w:r w:rsidR="00D02EA3">
        <w:rPr>
          <w:rFonts w:ascii="Times New Roman" w:hAnsi="Times New Roman" w:cs="Times New Roman"/>
          <w:sz w:val="24"/>
          <w:szCs w:val="24"/>
        </w:rPr>
        <w:t>a</w:t>
      </w:r>
      <w:r w:rsidR="00D02EA3" w:rsidRPr="00D02EA3">
        <w:rPr>
          <w:rFonts w:ascii="Times New Roman" w:hAnsi="Times New Roman" w:cs="Times New Roman"/>
          <w:sz w:val="24"/>
          <w:szCs w:val="24"/>
        </w:rPr>
        <w:t xml:space="preserve"> izviješten</w:t>
      </w:r>
      <w:r w:rsidR="00D02EA3">
        <w:rPr>
          <w:rFonts w:ascii="Times New Roman" w:hAnsi="Times New Roman" w:cs="Times New Roman"/>
          <w:sz w:val="24"/>
          <w:szCs w:val="24"/>
        </w:rPr>
        <w:t>i su</w:t>
      </w:r>
      <w:r w:rsidR="00D02EA3" w:rsidRPr="00D02EA3">
        <w:rPr>
          <w:rFonts w:ascii="Times New Roman" w:hAnsi="Times New Roman" w:cs="Times New Roman"/>
          <w:sz w:val="24"/>
          <w:szCs w:val="24"/>
        </w:rPr>
        <w:t xml:space="preserve"> o </w:t>
      </w:r>
      <w:r w:rsidR="00BA167E" w:rsidRPr="0000785D">
        <w:rPr>
          <w:rFonts w:ascii="Times New Roman" w:hAnsi="Times New Roman" w:cs="Times New Roman"/>
          <w:sz w:val="24"/>
          <w:szCs w:val="24"/>
        </w:rPr>
        <w:t>poduzet</w:t>
      </w:r>
      <w:r w:rsidR="00D02EA3">
        <w:rPr>
          <w:rFonts w:ascii="Times New Roman" w:hAnsi="Times New Roman" w:cs="Times New Roman"/>
          <w:sz w:val="24"/>
          <w:szCs w:val="24"/>
        </w:rPr>
        <w:t>im</w:t>
      </w:r>
      <w:r w:rsidR="00BA167E" w:rsidRPr="0000785D">
        <w:rPr>
          <w:rFonts w:ascii="Times New Roman" w:hAnsi="Times New Roman" w:cs="Times New Roman"/>
          <w:sz w:val="24"/>
          <w:szCs w:val="24"/>
        </w:rPr>
        <w:t xml:space="preserve"> </w:t>
      </w:r>
      <w:r w:rsidRPr="0000785D">
        <w:rPr>
          <w:rFonts w:ascii="Times New Roman" w:hAnsi="Times New Roman" w:cs="Times New Roman"/>
          <w:sz w:val="24"/>
          <w:szCs w:val="24"/>
        </w:rPr>
        <w:t>aktivnosti</w:t>
      </w:r>
      <w:r w:rsidR="00D02EA3">
        <w:rPr>
          <w:rFonts w:ascii="Times New Roman" w:hAnsi="Times New Roman" w:cs="Times New Roman"/>
          <w:sz w:val="24"/>
          <w:szCs w:val="24"/>
        </w:rPr>
        <w:t>ma</w:t>
      </w:r>
      <w:r w:rsidRPr="0000785D">
        <w:rPr>
          <w:rFonts w:ascii="Times New Roman" w:hAnsi="Times New Roman" w:cs="Times New Roman"/>
          <w:sz w:val="24"/>
          <w:szCs w:val="24"/>
        </w:rPr>
        <w:t xml:space="preserve"> </w:t>
      </w:r>
      <w:r w:rsidR="00BA167E" w:rsidRPr="0000785D">
        <w:rPr>
          <w:rFonts w:ascii="Times New Roman" w:eastAsia="Times New Roman" w:hAnsi="Times New Roman" w:cs="Times New Roman"/>
          <w:color w:val="000000"/>
          <w:sz w:val="24"/>
          <w:szCs w:val="24"/>
          <w:lang w:eastAsia="hr-HR"/>
        </w:rPr>
        <w:t xml:space="preserve">u kontekstu procesa pristupanja Republike Hrvatske </w:t>
      </w:r>
      <w:r w:rsidR="00BA167E" w:rsidRPr="0000785D">
        <w:rPr>
          <w:rFonts w:ascii="Times New Roman" w:eastAsia="Calibri" w:hAnsi="Times New Roman" w:cs="Times New Roman"/>
          <w:bCs/>
          <w:noProof/>
          <w:sz w:val="24"/>
          <w:szCs w:val="24"/>
        </w:rPr>
        <w:t>OECD-u.</w:t>
      </w:r>
      <w:r w:rsidR="00EB4E6F">
        <w:rPr>
          <w:rFonts w:ascii="Times New Roman" w:eastAsia="Calibri" w:hAnsi="Times New Roman" w:cs="Times New Roman"/>
          <w:bCs/>
          <w:noProof/>
          <w:sz w:val="24"/>
          <w:szCs w:val="24"/>
        </w:rPr>
        <w:t xml:space="preserve"> </w:t>
      </w:r>
      <w:r w:rsidR="004730C7" w:rsidRPr="004730C7">
        <w:rPr>
          <w:rFonts w:ascii="Times New Roman" w:eastAsia="Calibri" w:hAnsi="Times New Roman" w:cs="Times New Roman"/>
          <w:noProof/>
          <w:sz w:val="24"/>
          <w:szCs w:val="24"/>
        </w:rPr>
        <w:t>Republika Hrvatska je 30. listopada 2023. službeno postala članicom Radne skupine OECD-a protiv podmićivanja u međunarodnim poslovnim transakcijama.</w:t>
      </w:r>
      <w:r w:rsidR="00EB4E6F">
        <w:rPr>
          <w:rFonts w:ascii="Times New Roman" w:eastAsia="Calibri" w:hAnsi="Times New Roman" w:cs="Times New Roman"/>
          <w:noProof/>
          <w:sz w:val="24"/>
          <w:szCs w:val="24"/>
        </w:rPr>
        <w:t xml:space="preserve"> </w:t>
      </w:r>
      <w:r w:rsidR="00D02EA3" w:rsidRPr="00AE397D">
        <w:rPr>
          <w:rFonts w:ascii="Times New Roman" w:eastAsia="Calibri" w:hAnsi="Times New Roman" w:cs="Times New Roman"/>
          <w:sz w:val="24"/>
          <w:szCs w:val="24"/>
        </w:rPr>
        <w:t>Kako bi se udovoljilo zahtjevima Radne skupine, prije pristupanja Konvenciji pristupilo se žurnim izmjenama i dopunama Kaznenog zakona, Zakona o odgovornosti pravnih osoba za kaznena djela te Z</w:t>
      </w:r>
      <w:r w:rsidR="00D02EA3" w:rsidRPr="004D752F">
        <w:rPr>
          <w:rFonts w:ascii="Times New Roman" w:eastAsia="Calibri" w:hAnsi="Times New Roman" w:cs="Times New Roman"/>
          <w:sz w:val="24"/>
          <w:szCs w:val="24"/>
        </w:rPr>
        <w:t>akona o porezu na dobi</w:t>
      </w:r>
      <w:r w:rsidR="004730C7">
        <w:rPr>
          <w:rFonts w:ascii="Times New Roman" w:eastAsia="Calibri" w:hAnsi="Times New Roman" w:cs="Times New Roman"/>
          <w:sz w:val="24"/>
          <w:szCs w:val="24"/>
        </w:rPr>
        <w:t>t</w:t>
      </w:r>
      <w:r w:rsidR="00D02EA3" w:rsidRPr="00AE397D">
        <w:rPr>
          <w:rFonts w:ascii="Times New Roman" w:eastAsia="Calibri" w:hAnsi="Times New Roman" w:cs="Times New Roman"/>
          <w:sz w:val="24"/>
          <w:szCs w:val="24"/>
        </w:rPr>
        <w:t xml:space="preserve">. </w:t>
      </w:r>
    </w:p>
    <w:p w14:paraId="1A20FC44" w14:textId="77777777" w:rsidR="00D02EA3" w:rsidRPr="00AE397D" w:rsidRDefault="00D02EA3" w:rsidP="00EB4E6F">
      <w:pPr>
        <w:suppressAutoHyphens/>
        <w:autoSpaceDN w:val="0"/>
        <w:spacing w:before="100" w:beforeAutospacing="1" w:after="100" w:afterAutospacing="1" w:line="240" w:lineRule="auto"/>
        <w:contextualSpacing/>
        <w:jc w:val="both"/>
        <w:textAlignment w:val="baseline"/>
        <w:rPr>
          <w:rFonts w:ascii="Times New Roman" w:eastAsia="Calibri" w:hAnsi="Times New Roman" w:cs="Times New Roman"/>
          <w:sz w:val="24"/>
          <w:szCs w:val="24"/>
        </w:rPr>
      </w:pPr>
    </w:p>
    <w:p w14:paraId="7E7A7DBD" w14:textId="2AFA6DF1" w:rsidR="00D02EA3" w:rsidRPr="004D752F" w:rsidRDefault="004730C7" w:rsidP="00EB4E6F">
      <w:p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Nadalje, donesen je</w:t>
      </w:r>
      <w:r w:rsidR="00D02EA3" w:rsidRPr="00AE397D">
        <w:rPr>
          <w:rFonts w:ascii="Times New Roman" w:eastAsia="Calibri" w:hAnsi="Times New Roman" w:cs="Times New Roman"/>
          <w:sz w:val="24"/>
          <w:szCs w:val="24"/>
        </w:rPr>
        <w:t xml:space="preserve"> Zakon o potvrđivanju Konvencije o borbi protiv podmićivanja stranih javnih službenika u međunarodnim poslovnim transakcijama</w:t>
      </w:r>
      <w:r w:rsidR="0078443F">
        <w:rPr>
          <w:rFonts w:ascii="Times New Roman" w:eastAsia="Calibri" w:hAnsi="Times New Roman" w:cs="Times New Roman"/>
          <w:sz w:val="24"/>
          <w:szCs w:val="24"/>
        </w:rPr>
        <w:t>, a Konvencija je u odnosu na Republiku Hrvatsku stupila na snagu 21. siječnja 2024</w:t>
      </w:r>
      <w:r w:rsidR="00D02EA3" w:rsidRPr="00AE397D">
        <w:rPr>
          <w:rFonts w:ascii="Times New Roman" w:eastAsia="Calibri" w:hAnsi="Times New Roman" w:cs="Times New Roman"/>
          <w:sz w:val="24"/>
          <w:szCs w:val="24"/>
        </w:rPr>
        <w:t>.</w:t>
      </w:r>
    </w:p>
    <w:p w14:paraId="372C5677" w14:textId="279E97E6" w:rsidR="00D02EA3" w:rsidRPr="00EB4E6F" w:rsidRDefault="00D02EA3" w:rsidP="00EB4E6F">
      <w:pPr>
        <w:suppressAutoHyphens/>
        <w:autoSpaceDN w:val="0"/>
        <w:spacing w:after="200"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Osim navedenog, vezano za područja prevencije korupcije u okviru pristupanja OECD-u </w:t>
      </w:r>
      <w:r w:rsidR="004730C7">
        <w:rPr>
          <w:rFonts w:ascii="Times New Roman" w:eastAsia="Calibri" w:hAnsi="Times New Roman" w:cs="Times New Roman"/>
          <w:sz w:val="24"/>
          <w:szCs w:val="24"/>
        </w:rPr>
        <w:t>članovi Savjeta su izvješteni</w:t>
      </w:r>
      <w:r w:rsidRPr="00AE397D">
        <w:rPr>
          <w:rFonts w:ascii="Times New Roman" w:eastAsia="Calibri" w:hAnsi="Times New Roman" w:cs="Times New Roman"/>
          <w:sz w:val="24"/>
          <w:szCs w:val="24"/>
        </w:rPr>
        <w:t xml:space="preserve"> kako je na sastanku Radne skupine za integritet javnih službenika koja djeluje u okviru Odbora za javno upravljanje, </w:t>
      </w:r>
      <w:r w:rsidR="004730C7">
        <w:rPr>
          <w:rFonts w:ascii="Times New Roman" w:eastAsia="Calibri" w:hAnsi="Times New Roman" w:cs="Times New Roman"/>
          <w:sz w:val="24"/>
          <w:szCs w:val="24"/>
        </w:rPr>
        <w:t>početkom</w:t>
      </w:r>
      <w:r w:rsidRPr="00AE397D">
        <w:rPr>
          <w:rFonts w:ascii="Times New Roman" w:eastAsia="Calibri" w:hAnsi="Times New Roman" w:cs="Times New Roman"/>
          <w:sz w:val="24"/>
          <w:szCs w:val="24"/>
        </w:rPr>
        <w:t xml:space="preserve"> studenog 2023. godine održana inicijalna rasprava u vezi s usklađivanjem Republike Hrvatske s pravnim instrumentima u području lobiranja, sprječavanja sukoba interesa i integriteta u javnom sektoru. </w:t>
      </w:r>
    </w:p>
    <w:p w14:paraId="06F817A3" w14:textId="77777777" w:rsidR="00EB4E6F" w:rsidRDefault="00BA167E" w:rsidP="00EB4E6F">
      <w:pPr>
        <w:suppressAutoHyphens/>
        <w:autoSpaceDN w:val="0"/>
        <w:spacing w:line="240" w:lineRule="auto"/>
        <w:contextualSpacing/>
        <w:jc w:val="both"/>
        <w:rPr>
          <w:rFonts w:ascii="Times New Roman" w:hAnsi="Times New Roman" w:cs="Times New Roman"/>
          <w:sz w:val="24"/>
          <w:szCs w:val="24"/>
        </w:rPr>
      </w:pPr>
      <w:r w:rsidRPr="0000785D">
        <w:rPr>
          <w:rFonts w:ascii="Times New Roman" w:hAnsi="Times New Roman" w:cs="Times New Roman"/>
          <w:sz w:val="24"/>
          <w:szCs w:val="24"/>
        </w:rPr>
        <w:t xml:space="preserve">Također, Savjet je izviješten </w:t>
      </w:r>
      <w:r w:rsidR="0000785D" w:rsidRPr="0000785D">
        <w:rPr>
          <w:rFonts w:ascii="Times New Roman" w:hAnsi="Times New Roman" w:cs="Times New Roman"/>
          <w:sz w:val="24"/>
          <w:szCs w:val="24"/>
        </w:rPr>
        <w:t xml:space="preserve">o aktualnostima vezanim uz projekte i investicije iz NPOO-a. </w:t>
      </w:r>
    </w:p>
    <w:p w14:paraId="42D8E19D" w14:textId="77777777" w:rsidR="00EB4E6F" w:rsidRDefault="00EB4E6F" w:rsidP="00EB4E6F">
      <w:pPr>
        <w:suppressAutoHyphens/>
        <w:autoSpaceDN w:val="0"/>
        <w:spacing w:line="240" w:lineRule="auto"/>
        <w:contextualSpacing/>
        <w:jc w:val="both"/>
        <w:rPr>
          <w:rFonts w:ascii="Times New Roman" w:hAnsi="Times New Roman" w:cs="Times New Roman"/>
          <w:sz w:val="24"/>
          <w:szCs w:val="24"/>
        </w:rPr>
      </w:pPr>
    </w:p>
    <w:p w14:paraId="3C2D29C9" w14:textId="1121E1CC" w:rsidR="0000785D" w:rsidRPr="00EB4E6F" w:rsidRDefault="00C60E6D" w:rsidP="00EB4E6F">
      <w:pPr>
        <w:suppressAutoHyphens/>
        <w:autoSpaceDN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Što se tiče </w:t>
      </w:r>
      <w:r w:rsidR="006A3B94">
        <w:rPr>
          <w:rFonts w:ascii="Times New Roman" w:hAnsi="Times New Roman" w:cs="Times New Roman"/>
          <w:sz w:val="24"/>
          <w:szCs w:val="24"/>
        </w:rPr>
        <w:t>izrade</w:t>
      </w:r>
      <w:r>
        <w:rPr>
          <w:rFonts w:ascii="Times New Roman" w:hAnsi="Times New Roman" w:cs="Times New Roman"/>
          <w:sz w:val="24"/>
          <w:szCs w:val="24"/>
        </w:rPr>
        <w:t xml:space="preserve"> i </w:t>
      </w:r>
      <w:r w:rsidR="0000785D" w:rsidRPr="0000785D">
        <w:rPr>
          <w:rFonts w:ascii="Times New Roman" w:hAnsi="Times New Roman" w:cs="Times New Roman"/>
          <w:sz w:val="24"/>
          <w:szCs w:val="24"/>
        </w:rPr>
        <w:t>u</w:t>
      </w:r>
      <w:r w:rsidR="0000785D" w:rsidRPr="0000785D">
        <w:rPr>
          <w:rFonts w:ascii="Times New Roman" w:eastAsia="Calibri" w:hAnsi="Times New Roman" w:cs="Times New Roman"/>
          <w:sz w:val="24"/>
          <w:szCs w:val="24"/>
        </w:rPr>
        <w:t>spostav</w:t>
      </w:r>
      <w:r>
        <w:rPr>
          <w:rFonts w:ascii="Times New Roman" w:eastAsia="Calibri" w:hAnsi="Times New Roman" w:cs="Times New Roman"/>
          <w:sz w:val="24"/>
          <w:szCs w:val="24"/>
        </w:rPr>
        <w:t>e</w:t>
      </w:r>
      <w:r w:rsidR="0000785D" w:rsidRPr="0000785D">
        <w:rPr>
          <w:rFonts w:ascii="Times New Roman" w:eastAsia="Calibri" w:hAnsi="Times New Roman" w:cs="Times New Roman"/>
          <w:sz w:val="24"/>
          <w:szCs w:val="24"/>
        </w:rPr>
        <w:t xml:space="preserve"> IT antikorupcijske platforme </w:t>
      </w:r>
      <w:r w:rsidR="0000785D" w:rsidRPr="0000785D">
        <w:rPr>
          <w:rFonts w:ascii="Times New Roman" w:eastAsia="Calibri" w:hAnsi="Times New Roman" w:cs="Times New Roman"/>
          <w:color w:val="000000"/>
          <w:sz w:val="24"/>
          <w:szCs w:val="24"/>
        </w:rPr>
        <w:t>koja za cilj ima poboljšanje koordinacije i suradnje tijela uključenih u provedbu nacionalnih antikorupcijskih dokumenata i za jasno informiranje građana o postojećem zakonodavnom okviru u području sprječavanja korupcije</w:t>
      </w:r>
      <w:r>
        <w:rPr>
          <w:rFonts w:ascii="Times New Roman" w:eastAsia="Calibri" w:hAnsi="Times New Roman" w:cs="Times New Roman"/>
          <w:color w:val="000000"/>
          <w:sz w:val="24"/>
          <w:szCs w:val="24"/>
        </w:rPr>
        <w:t xml:space="preserve">, ugovor s izvođačem je sklopljen u rujnu 2023. S ciljem </w:t>
      </w:r>
      <w:r w:rsidRPr="00C60E6D">
        <w:rPr>
          <w:rFonts w:ascii="Times New Roman" w:eastAsia="Calibri" w:hAnsi="Times New Roman" w:cs="Times New Roman"/>
          <w:color w:val="000000"/>
          <w:sz w:val="24"/>
          <w:szCs w:val="24"/>
        </w:rPr>
        <w:t>praćenj</w:t>
      </w:r>
      <w:r>
        <w:rPr>
          <w:rFonts w:ascii="Times New Roman" w:eastAsia="Calibri" w:hAnsi="Times New Roman" w:cs="Times New Roman"/>
          <w:color w:val="000000"/>
          <w:sz w:val="24"/>
          <w:szCs w:val="24"/>
        </w:rPr>
        <w:t>a</w:t>
      </w:r>
      <w:r w:rsidRPr="00C60E6D">
        <w:rPr>
          <w:rFonts w:ascii="Times New Roman" w:eastAsia="Calibri" w:hAnsi="Times New Roman" w:cs="Times New Roman"/>
          <w:color w:val="000000"/>
          <w:sz w:val="24"/>
          <w:szCs w:val="24"/>
        </w:rPr>
        <w:t xml:space="preserve"> provedbe</w:t>
      </w:r>
      <w:r>
        <w:rPr>
          <w:rFonts w:ascii="Times New Roman" w:eastAsia="Calibri" w:hAnsi="Times New Roman" w:cs="Times New Roman"/>
          <w:color w:val="000000"/>
          <w:sz w:val="24"/>
          <w:szCs w:val="24"/>
        </w:rPr>
        <w:t xml:space="preserve"> projekta</w:t>
      </w:r>
      <w:r w:rsidRPr="00C60E6D">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redovito se održavaju radni sastanci s Ugovarateljem </w:t>
      </w:r>
      <w:r w:rsidR="00EB4E6F">
        <w:rPr>
          <w:rFonts w:ascii="Times New Roman" w:eastAsia="Calibri" w:hAnsi="Times New Roman" w:cs="Times New Roman"/>
          <w:color w:val="000000"/>
          <w:sz w:val="24"/>
          <w:szCs w:val="24"/>
        </w:rPr>
        <w:t>vezano za provedbu aktivnosti planiranih u okviru projekta.</w:t>
      </w:r>
    </w:p>
    <w:p w14:paraId="2BA8CEE0" w14:textId="77777777" w:rsidR="0000785D" w:rsidRPr="0000785D" w:rsidRDefault="0000785D" w:rsidP="00EB4E6F">
      <w:pPr>
        <w:suppressAutoHyphens/>
        <w:autoSpaceDN w:val="0"/>
        <w:spacing w:line="240" w:lineRule="auto"/>
        <w:contextualSpacing/>
        <w:jc w:val="both"/>
        <w:rPr>
          <w:rFonts w:ascii="Times New Roman" w:eastAsia="Calibri" w:hAnsi="Times New Roman" w:cs="Times New Roman"/>
          <w:sz w:val="24"/>
          <w:szCs w:val="24"/>
          <w:u w:val="single"/>
        </w:rPr>
      </w:pPr>
    </w:p>
    <w:p w14:paraId="275AF0B2" w14:textId="2CB375CF" w:rsidR="0000785D" w:rsidRPr="0000785D" w:rsidRDefault="0000785D" w:rsidP="00EB4E6F">
      <w:pPr>
        <w:suppressAutoHyphens/>
        <w:autoSpaceDN w:val="0"/>
        <w:spacing w:after="0" w:line="240" w:lineRule="auto"/>
        <w:jc w:val="both"/>
        <w:rPr>
          <w:rFonts w:ascii="Times New Roman" w:eastAsia="Calibri" w:hAnsi="Times New Roman" w:cs="Times New Roman"/>
          <w:sz w:val="24"/>
          <w:szCs w:val="24"/>
          <w:u w:val="single"/>
        </w:rPr>
      </w:pPr>
      <w:r w:rsidRPr="0000785D">
        <w:rPr>
          <w:rFonts w:ascii="Times New Roman" w:eastAsia="Calibri" w:hAnsi="Times New Roman" w:cs="Times New Roman"/>
          <w:sz w:val="24"/>
          <w:szCs w:val="24"/>
        </w:rPr>
        <w:t xml:space="preserve">Osim toga, </w:t>
      </w:r>
      <w:r w:rsidR="00EB4E6F">
        <w:rPr>
          <w:rFonts w:ascii="Times New Roman" w:eastAsia="Calibri" w:hAnsi="Times New Roman" w:cs="Times New Roman"/>
          <w:sz w:val="24"/>
          <w:szCs w:val="24"/>
        </w:rPr>
        <w:t>što se tiče</w:t>
      </w:r>
      <w:r w:rsidRPr="0000785D">
        <w:rPr>
          <w:rFonts w:ascii="Times New Roman" w:eastAsia="Calibri" w:hAnsi="Times New Roman" w:cs="Times New Roman"/>
          <w:sz w:val="24"/>
          <w:szCs w:val="24"/>
        </w:rPr>
        <w:t xml:space="preserve"> </w:t>
      </w:r>
      <w:r w:rsidRPr="0000785D">
        <w:rPr>
          <w:rFonts w:ascii="Times New Roman" w:eastAsia="Calibri" w:hAnsi="Times New Roman" w:cs="Times New Roman"/>
          <w:color w:val="000000"/>
          <w:sz w:val="24"/>
          <w:szCs w:val="24"/>
        </w:rPr>
        <w:t>provedb</w:t>
      </w:r>
      <w:r w:rsidR="00EB4E6F">
        <w:rPr>
          <w:rFonts w:ascii="Times New Roman" w:eastAsia="Calibri" w:hAnsi="Times New Roman" w:cs="Times New Roman"/>
          <w:color w:val="000000"/>
          <w:sz w:val="24"/>
          <w:szCs w:val="24"/>
        </w:rPr>
        <w:t>e</w:t>
      </w:r>
      <w:r w:rsidRPr="0000785D">
        <w:rPr>
          <w:rFonts w:ascii="Times New Roman" w:eastAsia="Calibri" w:hAnsi="Times New Roman" w:cs="Times New Roman"/>
          <w:color w:val="000000"/>
          <w:sz w:val="24"/>
          <w:szCs w:val="24"/>
        </w:rPr>
        <w:t xml:space="preserve"> nacionalne antikorupcijske kampanje radi podizanja javne svijesti o štetnosti korupcije,</w:t>
      </w:r>
      <w:r w:rsidR="00EB4E6F">
        <w:rPr>
          <w:rFonts w:ascii="Times New Roman" w:eastAsia="Calibri" w:hAnsi="Times New Roman" w:cs="Times New Roman"/>
          <w:color w:val="000000"/>
          <w:sz w:val="24"/>
          <w:szCs w:val="24"/>
        </w:rPr>
        <w:t xml:space="preserve"> u</w:t>
      </w:r>
      <w:r w:rsidRPr="0000785D">
        <w:rPr>
          <w:rFonts w:ascii="Times New Roman" w:eastAsia="Calibri" w:hAnsi="Times New Roman" w:cs="Times New Roman"/>
          <w:sz w:val="24"/>
          <w:szCs w:val="24"/>
        </w:rPr>
        <w:t xml:space="preserve">govor s izvođačem je sklopljen u kolovozu 2023. te se redovito </w:t>
      </w:r>
      <w:r w:rsidRPr="0000785D">
        <w:rPr>
          <w:rFonts w:ascii="Times New Roman" w:eastAsia="Calibri" w:hAnsi="Times New Roman" w:cs="Times New Roman"/>
          <w:bCs/>
          <w:color w:val="000000"/>
          <w:sz w:val="24"/>
          <w:szCs w:val="24"/>
        </w:rPr>
        <w:t xml:space="preserve">održavaju sastanci, </w:t>
      </w:r>
      <w:r w:rsidRPr="0000785D">
        <w:rPr>
          <w:rFonts w:ascii="Times New Roman" w:eastAsia="Calibri" w:hAnsi="Times New Roman" w:cs="Times New Roman"/>
          <w:sz w:val="24"/>
          <w:szCs w:val="24"/>
        </w:rPr>
        <w:t>izrađena je komunikacijska strategija, definirane su ključne komunikacijske poruke, ciljevi i koncept kampanje</w:t>
      </w:r>
      <w:r w:rsidR="00EB4E6F">
        <w:rPr>
          <w:rFonts w:ascii="Times New Roman" w:eastAsia="Calibri" w:hAnsi="Times New Roman" w:cs="Times New Roman"/>
          <w:sz w:val="24"/>
          <w:szCs w:val="24"/>
        </w:rPr>
        <w:t xml:space="preserve"> te se poduzimaju potrebni koraci </w:t>
      </w:r>
      <w:r w:rsidR="00B04652">
        <w:rPr>
          <w:rFonts w:ascii="Times New Roman" w:eastAsia="Calibri" w:hAnsi="Times New Roman" w:cs="Times New Roman"/>
          <w:sz w:val="24"/>
          <w:szCs w:val="24"/>
        </w:rPr>
        <w:t>u okviru provedbe planiranih aktivnosti.</w:t>
      </w:r>
      <w:r w:rsidRPr="0000785D">
        <w:rPr>
          <w:rFonts w:ascii="Times New Roman" w:eastAsia="Calibri" w:hAnsi="Times New Roman" w:cs="Times New Roman"/>
          <w:sz w:val="24"/>
          <w:szCs w:val="24"/>
        </w:rPr>
        <w:t xml:space="preserve"> </w:t>
      </w:r>
    </w:p>
    <w:p w14:paraId="02935D73" w14:textId="2F80DAF0" w:rsidR="0000785D" w:rsidRPr="0000785D" w:rsidRDefault="0000785D" w:rsidP="00EB4E6F">
      <w:pPr>
        <w:suppressAutoHyphens/>
        <w:autoSpaceDN w:val="0"/>
        <w:spacing w:after="0" w:line="240" w:lineRule="auto"/>
        <w:jc w:val="both"/>
        <w:rPr>
          <w:rFonts w:ascii="Times New Roman" w:eastAsia="Calibri" w:hAnsi="Times New Roman" w:cs="Times New Roman"/>
          <w:sz w:val="24"/>
          <w:szCs w:val="24"/>
        </w:rPr>
      </w:pPr>
    </w:p>
    <w:p w14:paraId="1FB9416F" w14:textId="327BBE63" w:rsidR="0000785D" w:rsidRPr="0000785D" w:rsidRDefault="0000785D" w:rsidP="00EB4E6F">
      <w:pPr>
        <w:spacing w:line="240" w:lineRule="auto"/>
        <w:jc w:val="both"/>
        <w:rPr>
          <w:rFonts w:ascii="Times New Roman" w:hAnsi="Times New Roman" w:cs="Times New Roman"/>
          <w:sz w:val="24"/>
          <w:szCs w:val="24"/>
        </w:rPr>
      </w:pPr>
      <w:r w:rsidRPr="0000785D">
        <w:rPr>
          <w:rFonts w:ascii="Times New Roman" w:hAnsi="Times New Roman" w:cs="Times New Roman"/>
          <w:sz w:val="24"/>
          <w:szCs w:val="24"/>
        </w:rPr>
        <w:t xml:space="preserve">Također, Savjet je izviješten </w:t>
      </w:r>
      <w:r w:rsidR="00B300FA">
        <w:rPr>
          <w:rFonts w:ascii="Times New Roman" w:hAnsi="Times New Roman" w:cs="Times New Roman"/>
          <w:sz w:val="24"/>
          <w:szCs w:val="24"/>
        </w:rPr>
        <w:t>o aktivnostima u okviru</w:t>
      </w:r>
      <w:r w:rsidRPr="0000785D">
        <w:rPr>
          <w:rFonts w:ascii="Times New Roman" w:hAnsi="Times New Roman" w:cs="Times New Roman"/>
          <w:sz w:val="24"/>
          <w:szCs w:val="24"/>
        </w:rPr>
        <w:t xml:space="preserve"> </w:t>
      </w:r>
      <w:r w:rsidR="00B300FA">
        <w:rPr>
          <w:rFonts w:ascii="Times New Roman" w:hAnsi="Times New Roman" w:cs="Times New Roman"/>
          <w:sz w:val="24"/>
          <w:szCs w:val="24"/>
        </w:rPr>
        <w:t>izrade</w:t>
      </w:r>
      <w:r w:rsidRPr="0000785D">
        <w:rPr>
          <w:rFonts w:ascii="Times New Roman" w:hAnsi="Times New Roman" w:cs="Times New Roman"/>
          <w:sz w:val="24"/>
          <w:szCs w:val="24"/>
        </w:rPr>
        <w:t xml:space="preserve"> Godišnjeg izvješća Europske komisije o vladavini prava u državama članicama Europske unije, čije se usvajanje očekuje u srpnju 2024. godine.</w:t>
      </w:r>
    </w:p>
    <w:p w14:paraId="21100981" w14:textId="5340FCE9" w:rsidR="0000785D" w:rsidRPr="0000785D" w:rsidRDefault="0000785D" w:rsidP="00EB4E6F">
      <w:pPr>
        <w:spacing w:line="240" w:lineRule="auto"/>
        <w:jc w:val="both"/>
        <w:rPr>
          <w:rFonts w:ascii="Times New Roman" w:hAnsi="Times New Roman" w:cs="Times New Roman"/>
          <w:sz w:val="24"/>
          <w:szCs w:val="24"/>
        </w:rPr>
      </w:pPr>
      <w:r w:rsidRPr="0000785D">
        <w:rPr>
          <w:rFonts w:ascii="Times New Roman" w:hAnsi="Times New Roman" w:cs="Times New Roman"/>
          <w:sz w:val="24"/>
          <w:szCs w:val="24"/>
        </w:rPr>
        <w:t>Riječ je o petom ciklusu pripreme Godišnjeg izvješća, kao novog mehanizma izvješćivanja na razini Europske unije, uvedenog 2020. godine. Godišnje izvješće Europske komisije obuhvaća četiri tematska stupa</w:t>
      </w:r>
      <w:r w:rsidR="00B04652">
        <w:rPr>
          <w:rFonts w:ascii="Times New Roman" w:hAnsi="Times New Roman" w:cs="Times New Roman"/>
          <w:sz w:val="24"/>
          <w:szCs w:val="24"/>
        </w:rPr>
        <w:t xml:space="preserve"> -</w:t>
      </w:r>
      <w:r w:rsidRPr="0000785D">
        <w:rPr>
          <w:rFonts w:ascii="Times New Roman" w:hAnsi="Times New Roman" w:cs="Times New Roman"/>
          <w:sz w:val="24"/>
          <w:szCs w:val="24"/>
        </w:rPr>
        <w:t xml:space="preserve"> pravosudni sustav, okvir za borbu protiv korupcije, pluralizam medija, te ostala institucionalna pitanja vezana uz podjelu vlasti. U svrhu pripreme izvješća, Europska komisija </w:t>
      </w:r>
      <w:r w:rsidR="00B300FA">
        <w:rPr>
          <w:rFonts w:ascii="Times New Roman" w:hAnsi="Times New Roman" w:cs="Times New Roman"/>
          <w:sz w:val="24"/>
          <w:szCs w:val="24"/>
        </w:rPr>
        <w:t>upućuje</w:t>
      </w:r>
      <w:r w:rsidRPr="0000785D">
        <w:rPr>
          <w:rFonts w:ascii="Times New Roman" w:hAnsi="Times New Roman" w:cs="Times New Roman"/>
          <w:sz w:val="24"/>
          <w:szCs w:val="24"/>
        </w:rPr>
        <w:t xml:space="preserve"> upitnik usmjeren na praćenje relevantnih procesa i pojava u svim državama članicama, uključujući mjere za ispunjavanje preporuka Komisije koje su, počevši od 2022. godine, sastavni dio Godišnjeg izvješća. Upitnik Europske komisije podloga je za izradu aktualnog nacionalnog izvješća</w:t>
      </w:r>
      <w:r w:rsidR="002A0669">
        <w:rPr>
          <w:rFonts w:ascii="Times New Roman" w:hAnsi="Times New Roman" w:cs="Times New Roman"/>
          <w:sz w:val="24"/>
          <w:szCs w:val="24"/>
        </w:rPr>
        <w:t>.</w:t>
      </w:r>
    </w:p>
    <w:p w14:paraId="5D061070" w14:textId="70AC3018" w:rsidR="008016A1" w:rsidRPr="0000785D" w:rsidRDefault="008016A1" w:rsidP="00EB4E6F">
      <w:pPr>
        <w:spacing w:before="240" w:after="0" w:line="240" w:lineRule="auto"/>
        <w:jc w:val="both"/>
        <w:rPr>
          <w:rFonts w:ascii="Times New Roman" w:hAnsi="Times New Roman" w:cs="Times New Roman"/>
          <w:sz w:val="24"/>
          <w:szCs w:val="24"/>
        </w:rPr>
      </w:pPr>
      <w:r w:rsidRPr="0000785D">
        <w:rPr>
          <w:rFonts w:ascii="Times New Roman" w:hAnsi="Times New Roman" w:cs="Times New Roman"/>
          <w:sz w:val="24"/>
          <w:szCs w:val="24"/>
        </w:rPr>
        <w:br w:type="page"/>
      </w:r>
    </w:p>
    <w:p w14:paraId="2397E8A9" w14:textId="0DAA41C6" w:rsidR="00E414A1" w:rsidRPr="0000785D" w:rsidRDefault="00902A9F" w:rsidP="00EB4E6F">
      <w:pPr>
        <w:autoSpaceDE w:val="0"/>
        <w:autoSpaceDN w:val="0"/>
        <w:adjustRightInd w:val="0"/>
        <w:spacing w:after="0" w:line="240" w:lineRule="auto"/>
        <w:jc w:val="both"/>
        <w:rPr>
          <w:rFonts w:ascii="Times New Roman" w:hAnsi="Times New Roman" w:cs="Times New Roman"/>
          <w:sz w:val="28"/>
          <w:szCs w:val="28"/>
        </w:rPr>
      </w:pPr>
      <w:r w:rsidRPr="0000785D">
        <w:rPr>
          <w:rFonts w:ascii="Times New Roman" w:hAnsi="Times New Roman" w:cs="Times New Roman"/>
          <w:sz w:val="28"/>
          <w:szCs w:val="28"/>
        </w:rPr>
        <w:t>Zaključno</w:t>
      </w:r>
    </w:p>
    <w:p w14:paraId="15C56E0B" w14:textId="77777777" w:rsidR="0005522A" w:rsidRPr="0000785D" w:rsidRDefault="0005522A" w:rsidP="00EB4E6F">
      <w:pPr>
        <w:autoSpaceDE w:val="0"/>
        <w:autoSpaceDN w:val="0"/>
        <w:adjustRightInd w:val="0"/>
        <w:spacing w:after="0" w:line="240" w:lineRule="auto"/>
        <w:jc w:val="both"/>
        <w:rPr>
          <w:rFonts w:ascii="Times New Roman" w:hAnsi="Times New Roman" w:cs="Times New Roman"/>
          <w:sz w:val="28"/>
          <w:szCs w:val="28"/>
        </w:rPr>
      </w:pPr>
    </w:p>
    <w:p w14:paraId="521B5CE2" w14:textId="3D2E8AA2" w:rsidR="00E414A1" w:rsidRPr="0000785D" w:rsidRDefault="00E414A1" w:rsidP="00EB4E6F">
      <w:pPr>
        <w:autoSpaceDE w:val="0"/>
        <w:autoSpaceDN w:val="0"/>
        <w:adjustRightInd w:val="0"/>
        <w:spacing w:after="0" w:line="240" w:lineRule="auto"/>
        <w:jc w:val="both"/>
        <w:rPr>
          <w:rFonts w:ascii="Times New Roman" w:hAnsi="Times New Roman" w:cs="Times New Roman"/>
          <w:sz w:val="24"/>
          <w:szCs w:val="24"/>
        </w:rPr>
      </w:pPr>
      <w:r w:rsidRPr="0000785D">
        <w:rPr>
          <w:rFonts w:ascii="Times New Roman" w:hAnsi="Times New Roman" w:cs="Times New Roman"/>
          <w:sz w:val="24"/>
          <w:szCs w:val="24"/>
        </w:rPr>
        <w:t>Dosljedna provedba nacionalnih dokumenata jedan je od nužnih elemenata u borbi protiv</w:t>
      </w:r>
      <w:r w:rsidR="0005522A" w:rsidRPr="0000785D">
        <w:rPr>
          <w:rFonts w:ascii="Times New Roman" w:hAnsi="Times New Roman" w:cs="Times New Roman"/>
          <w:sz w:val="24"/>
          <w:szCs w:val="24"/>
        </w:rPr>
        <w:t xml:space="preserve"> k</w:t>
      </w:r>
      <w:r w:rsidRPr="0000785D">
        <w:rPr>
          <w:rFonts w:ascii="Times New Roman" w:hAnsi="Times New Roman" w:cs="Times New Roman"/>
          <w:sz w:val="24"/>
          <w:szCs w:val="24"/>
        </w:rPr>
        <w:t>orupcije te se provedbom zadanih aktivnosti pridonosi uklanjanju prepreka gospodarskom</w:t>
      </w:r>
      <w:r w:rsidR="0005522A" w:rsidRPr="0000785D">
        <w:rPr>
          <w:rFonts w:ascii="Times New Roman" w:hAnsi="Times New Roman" w:cs="Times New Roman"/>
          <w:sz w:val="24"/>
          <w:szCs w:val="24"/>
        </w:rPr>
        <w:t xml:space="preserve"> </w:t>
      </w:r>
      <w:r w:rsidRPr="0000785D">
        <w:rPr>
          <w:rFonts w:ascii="Times New Roman" w:hAnsi="Times New Roman" w:cs="Times New Roman"/>
          <w:sz w:val="24"/>
          <w:szCs w:val="24"/>
        </w:rPr>
        <w:t>razvoju</w:t>
      </w:r>
      <w:r w:rsidR="00A0074E" w:rsidRPr="0000785D">
        <w:rPr>
          <w:rFonts w:ascii="Times New Roman" w:hAnsi="Times New Roman" w:cs="Times New Roman"/>
          <w:sz w:val="24"/>
          <w:szCs w:val="24"/>
        </w:rPr>
        <w:t>,</w:t>
      </w:r>
      <w:r w:rsidRPr="0000785D">
        <w:rPr>
          <w:rFonts w:ascii="Times New Roman" w:hAnsi="Times New Roman" w:cs="Times New Roman"/>
          <w:sz w:val="24"/>
          <w:szCs w:val="24"/>
        </w:rPr>
        <w:t xml:space="preserve"> ublažavanju negativne percepcije korupcije i jačanju povjerenja građana u institucije.</w:t>
      </w:r>
    </w:p>
    <w:p w14:paraId="7EC72F7A" w14:textId="77777777" w:rsidR="0005522A" w:rsidRPr="0000785D" w:rsidRDefault="0005522A" w:rsidP="00EB4E6F">
      <w:pPr>
        <w:autoSpaceDE w:val="0"/>
        <w:autoSpaceDN w:val="0"/>
        <w:adjustRightInd w:val="0"/>
        <w:spacing w:after="0" w:line="240" w:lineRule="auto"/>
        <w:jc w:val="both"/>
        <w:rPr>
          <w:rFonts w:ascii="Times New Roman" w:hAnsi="Times New Roman" w:cs="Times New Roman"/>
          <w:sz w:val="24"/>
          <w:szCs w:val="24"/>
        </w:rPr>
      </w:pPr>
    </w:p>
    <w:p w14:paraId="3A75524F" w14:textId="49FC5F00" w:rsidR="009B346B" w:rsidRPr="0000785D" w:rsidRDefault="00FB471B" w:rsidP="00EB4E6F">
      <w:pPr>
        <w:autoSpaceDE w:val="0"/>
        <w:autoSpaceDN w:val="0"/>
        <w:adjustRightInd w:val="0"/>
        <w:spacing w:after="0" w:line="240" w:lineRule="auto"/>
        <w:jc w:val="both"/>
        <w:rPr>
          <w:rFonts w:ascii="Times New Roman" w:hAnsi="Times New Roman" w:cs="Times New Roman"/>
          <w:sz w:val="24"/>
          <w:szCs w:val="24"/>
        </w:rPr>
      </w:pPr>
      <w:r w:rsidRPr="0000785D">
        <w:rPr>
          <w:rFonts w:ascii="Times New Roman" w:hAnsi="Times New Roman" w:cs="Times New Roman"/>
          <w:sz w:val="24"/>
          <w:szCs w:val="24"/>
        </w:rPr>
        <w:t xml:space="preserve">Osnivanje Savjeta značilo je upravo snaženje </w:t>
      </w:r>
      <w:bookmarkStart w:id="3" w:name="_Hlk163815599"/>
      <w:r w:rsidRPr="0000785D">
        <w:rPr>
          <w:rFonts w:ascii="Times New Roman" w:hAnsi="Times New Roman" w:cs="Times New Roman"/>
          <w:sz w:val="24"/>
          <w:szCs w:val="24"/>
        </w:rPr>
        <w:t xml:space="preserve">nadzornog mehanizma kako bi se osigurala učinkovitost ukupnih nacionalnih antikorupcijskih napora. </w:t>
      </w:r>
      <w:r w:rsidR="009B346B" w:rsidRPr="0000785D">
        <w:rPr>
          <w:rFonts w:ascii="Times New Roman" w:hAnsi="Times New Roman" w:cs="Times New Roman"/>
          <w:sz w:val="24"/>
          <w:szCs w:val="24"/>
        </w:rPr>
        <w:t xml:space="preserve">Savjet je osnovan, ponajprije, s ciljem osiguravanja provedbe i nadzora provedbe antikorupcijskih aktivnosti odnosno unaprjeđenja u njihovoj izradi te uklanjanja potencijalnih prepreka njihovoj provedbi. </w:t>
      </w:r>
      <w:bookmarkEnd w:id="3"/>
      <w:r w:rsidR="009B346B" w:rsidRPr="0000785D">
        <w:rPr>
          <w:rFonts w:ascii="Times New Roman" w:hAnsi="Times New Roman" w:cs="Times New Roman"/>
          <w:sz w:val="24"/>
          <w:szCs w:val="24"/>
        </w:rPr>
        <w:t xml:space="preserve">Upravo je stoga Savjet sastavljen od predstavnika tijela nositelja provedbe aktivnosti iz akcijskih planova te na svojim sjednicama redovito raspravlja o provedbi aktivnosti aktualnih antikorupcijskih dokumenata odnosno o fazama, poteškoćama i potencijalnim unaprjeđenjima provedbe pojedinih aktivnosti. </w:t>
      </w:r>
    </w:p>
    <w:p w14:paraId="41E36542" w14:textId="77777777" w:rsidR="009B346B" w:rsidRPr="0000785D" w:rsidRDefault="009B346B" w:rsidP="00EB4E6F">
      <w:pPr>
        <w:autoSpaceDE w:val="0"/>
        <w:autoSpaceDN w:val="0"/>
        <w:adjustRightInd w:val="0"/>
        <w:spacing w:after="0" w:line="240" w:lineRule="auto"/>
        <w:jc w:val="both"/>
        <w:rPr>
          <w:rFonts w:ascii="Times New Roman" w:hAnsi="Times New Roman" w:cs="Times New Roman"/>
          <w:sz w:val="24"/>
          <w:szCs w:val="24"/>
        </w:rPr>
      </w:pPr>
    </w:p>
    <w:p w14:paraId="6D4B8555" w14:textId="6B65F216" w:rsidR="00B44566" w:rsidRPr="0000785D" w:rsidRDefault="00B44566" w:rsidP="00EB4E6F">
      <w:pPr>
        <w:autoSpaceDE w:val="0"/>
        <w:autoSpaceDN w:val="0"/>
        <w:adjustRightInd w:val="0"/>
        <w:spacing w:after="0" w:line="240" w:lineRule="auto"/>
        <w:jc w:val="both"/>
        <w:rPr>
          <w:rFonts w:ascii="Times New Roman" w:hAnsi="Times New Roman" w:cs="Times New Roman"/>
          <w:sz w:val="24"/>
          <w:szCs w:val="24"/>
        </w:rPr>
      </w:pPr>
      <w:r w:rsidRPr="0000785D">
        <w:rPr>
          <w:rFonts w:ascii="Times New Roman" w:hAnsi="Times New Roman" w:cs="Times New Roman"/>
          <w:sz w:val="24"/>
          <w:szCs w:val="24"/>
        </w:rPr>
        <w:t xml:space="preserve">Potrebno je reći da je bitnu ulogu u intenziviranju provedbe antikorupcijskih aktivnosti </w:t>
      </w:r>
      <w:r w:rsidR="00B04652">
        <w:rPr>
          <w:rFonts w:ascii="Times New Roman" w:hAnsi="Times New Roman" w:cs="Times New Roman"/>
          <w:sz w:val="24"/>
          <w:szCs w:val="24"/>
        </w:rPr>
        <w:t xml:space="preserve">u prethodnom strateškom razdoblju </w:t>
      </w:r>
      <w:r w:rsidRPr="0000785D">
        <w:rPr>
          <w:rFonts w:ascii="Times New Roman" w:hAnsi="Times New Roman" w:cs="Times New Roman"/>
          <w:sz w:val="24"/>
          <w:szCs w:val="24"/>
        </w:rPr>
        <w:t xml:space="preserve">imao upravo Savjet, koji se u okviru dosadašnjeg rada, uz postojeći sustav nadzora provedbe antikorupcijskih dokumenata na razini zakonodavne vlasti, profilirao u </w:t>
      </w:r>
      <w:r w:rsidR="00894128" w:rsidRPr="0000785D">
        <w:rPr>
          <w:rFonts w:ascii="Times New Roman" w:hAnsi="Times New Roman" w:cs="Times New Roman"/>
          <w:sz w:val="24"/>
          <w:szCs w:val="24"/>
        </w:rPr>
        <w:t>jedno od ključnih tijela</w:t>
      </w:r>
      <w:r w:rsidRPr="0000785D">
        <w:rPr>
          <w:rFonts w:ascii="Times New Roman" w:hAnsi="Times New Roman" w:cs="Times New Roman"/>
          <w:sz w:val="24"/>
          <w:szCs w:val="24"/>
        </w:rPr>
        <w:t xml:space="preserve"> u procesu</w:t>
      </w:r>
      <w:r w:rsidR="00894128" w:rsidRPr="0000785D">
        <w:rPr>
          <w:rFonts w:ascii="Times New Roman" w:hAnsi="Times New Roman" w:cs="Times New Roman"/>
          <w:sz w:val="24"/>
          <w:szCs w:val="24"/>
        </w:rPr>
        <w:t xml:space="preserve"> </w:t>
      </w:r>
      <w:r w:rsidRPr="0000785D">
        <w:rPr>
          <w:rFonts w:ascii="Times New Roman" w:hAnsi="Times New Roman" w:cs="Times New Roman"/>
          <w:sz w:val="24"/>
          <w:szCs w:val="24"/>
        </w:rPr>
        <w:t>formiranja i provedbe dokumenata i javnih politika vezanih za borbu protiv korupcije na razini</w:t>
      </w:r>
      <w:r w:rsidR="00894128" w:rsidRPr="0000785D">
        <w:rPr>
          <w:rFonts w:ascii="Times New Roman" w:hAnsi="Times New Roman" w:cs="Times New Roman"/>
          <w:sz w:val="24"/>
          <w:szCs w:val="24"/>
        </w:rPr>
        <w:t xml:space="preserve"> </w:t>
      </w:r>
      <w:r w:rsidRPr="0000785D">
        <w:rPr>
          <w:rFonts w:ascii="Times New Roman" w:hAnsi="Times New Roman" w:cs="Times New Roman"/>
          <w:sz w:val="24"/>
          <w:szCs w:val="24"/>
        </w:rPr>
        <w:t>izvršne vlasti, ali uz znatan doprinos predstavnika pravosuđa</w:t>
      </w:r>
      <w:r w:rsidR="001D3F09" w:rsidRPr="0000785D">
        <w:rPr>
          <w:rFonts w:ascii="Times New Roman" w:hAnsi="Times New Roman" w:cs="Times New Roman"/>
          <w:sz w:val="24"/>
          <w:szCs w:val="24"/>
        </w:rPr>
        <w:t xml:space="preserve">, drugih državnih tijela </w:t>
      </w:r>
      <w:r w:rsidRPr="0000785D">
        <w:rPr>
          <w:rFonts w:ascii="Times New Roman" w:hAnsi="Times New Roman" w:cs="Times New Roman"/>
          <w:sz w:val="24"/>
          <w:szCs w:val="24"/>
        </w:rPr>
        <w:t xml:space="preserve">i </w:t>
      </w:r>
      <w:r w:rsidR="001D3F09" w:rsidRPr="0000785D">
        <w:rPr>
          <w:rFonts w:ascii="Times New Roman" w:hAnsi="Times New Roman" w:cs="Times New Roman"/>
          <w:sz w:val="24"/>
          <w:szCs w:val="24"/>
        </w:rPr>
        <w:t xml:space="preserve">institucija, te </w:t>
      </w:r>
      <w:r w:rsidRPr="0000785D">
        <w:rPr>
          <w:rFonts w:ascii="Times New Roman" w:hAnsi="Times New Roman" w:cs="Times New Roman"/>
          <w:sz w:val="24"/>
          <w:szCs w:val="24"/>
        </w:rPr>
        <w:t>udruga civilnog društva.</w:t>
      </w:r>
    </w:p>
    <w:p w14:paraId="0546F3DC" w14:textId="77777777" w:rsidR="00B44566" w:rsidRPr="0000785D" w:rsidRDefault="00B44566" w:rsidP="00EB4E6F">
      <w:pPr>
        <w:autoSpaceDE w:val="0"/>
        <w:autoSpaceDN w:val="0"/>
        <w:adjustRightInd w:val="0"/>
        <w:spacing w:after="0" w:line="240" w:lineRule="auto"/>
        <w:jc w:val="both"/>
        <w:rPr>
          <w:rFonts w:ascii="Times New Roman" w:hAnsi="Times New Roman" w:cs="Times New Roman"/>
          <w:sz w:val="24"/>
          <w:szCs w:val="24"/>
        </w:rPr>
      </w:pPr>
    </w:p>
    <w:p w14:paraId="12BF34ED" w14:textId="0EB4DD5C" w:rsidR="001566AF" w:rsidRPr="0000785D" w:rsidRDefault="001566AF" w:rsidP="00EB4E6F">
      <w:pPr>
        <w:autoSpaceDE w:val="0"/>
        <w:autoSpaceDN w:val="0"/>
        <w:adjustRightInd w:val="0"/>
        <w:spacing w:after="0" w:line="240" w:lineRule="auto"/>
        <w:jc w:val="both"/>
        <w:rPr>
          <w:rFonts w:ascii="Times New Roman" w:hAnsi="Times New Roman" w:cs="Times New Roman"/>
          <w:sz w:val="24"/>
          <w:szCs w:val="24"/>
        </w:rPr>
      </w:pPr>
      <w:r w:rsidRPr="0000785D">
        <w:rPr>
          <w:rFonts w:ascii="Times New Roman" w:hAnsi="Times New Roman" w:cs="Times New Roman"/>
          <w:sz w:val="24"/>
          <w:szCs w:val="28"/>
        </w:rPr>
        <w:t>Hrvatski sabor je 29. listopada 2021. donio Strategiju sprječavanja korupcije za razdoblje od 2021. do 2030. godine („Narodne novine“, broj 120/21</w:t>
      </w:r>
      <w:r w:rsidR="0078443F">
        <w:rPr>
          <w:rFonts w:ascii="Times New Roman" w:hAnsi="Times New Roman" w:cs="Times New Roman"/>
          <w:sz w:val="24"/>
          <w:szCs w:val="28"/>
        </w:rPr>
        <w:t>.</w:t>
      </w:r>
      <w:r w:rsidRPr="0000785D">
        <w:rPr>
          <w:rFonts w:ascii="Times New Roman" w:hAnsi="Times New Roman" w:cs="Times New Roman"/>
          <w:sz w:val="24"/>
          <w:szCs w:val="28"/>
        </w:rPr>
        <w:t>), koja određuje prepoznata prioritetna područja za daljnji razvoj i jačanje antikorupcijskog mehanizma u desetogodišnjem razdoblju.</w:t>
      </w:r>
      <w:r w:rsidR="002A0669">
        <w:rPr>
          <w:rFonts w:ascii="Times New Roman" w:hAnsi="Times New Roman" w:cs="Times New Roman"/>
          <w:sz w:val="24"/>
          <w:szCs w:val="24"/>
        </w:rPr>
        <w:t xml:space="preserve"> </w:t>
      </w:r>
      <w:r w:rsidRPr="0000785D">
        <w:rPr>
          <w:rFonts w:ascii="Times New Roman" w:hAnsi="Times New Roman" w:cs="Times New Roman"/>
          <w:sz w:val="24"/>
          <w:szCs w:val="24"/>
        </w:rPr>
        <w:t>Posebni ciljevi Strategije odnose se na jačanje institucionalnog i normativnog okvira za borbu protiv korupcije, povećanje transparentnosti i otvorenosti rada tijela javne vlasti, unaprjeđenje sustava integriteta i upravljanje sukobom interesa te podizanje javne svijesti o štetnosti korupcije i jačanje antikorupcijskih potencijala u sustavu javne nabave.</w:t>
      </w:r>
    </w:p>
    <w:p w14:paraId="6B795D50" w14:textId="77777777" w:rsidR="007C0E63" w:rsidRPr="0000785D" w:rsidRDefault="007C0E63" w:rsidP="00EB4E6F">
      <w:pPr>
        <w:autoSpaceDE w:val="0"/>
        <w:autoSpaceDN w:val="0"/>
        <w:adjustRightInd w:val="0"/>
        <w:spacing w:after="0" w:line="240" w:lineRule="auto"/>
        <w:jc w:val="both"/>
        <w:rPr>
          <w:rFonts w:ascii="Times New Roman" w:hAnsi="Times New Roman" w:cs="Times New Roman"/>
          <w:sz w:val="24"/>
          <w:szCs w:val="24"/>
        </w:rPr>
      </w:pPr>
    </w:p>
    <w:p w14:paraId="748C0733" w14:textId="77777777" w:rsidR="00E427F8" w:rsidRPr="0000785D" w:rsidRDefault="00E427F8" w:rsidP="00EB4E6F">
      <w:pPr>
        <w:spacing w:line="240" w:lineRule="auto"/>
        <w:jc w:val="both"/>
        <w:rPr>
          <w:rFonts w:ascii="Times New Roman" w:hAnsi="Times New Roman" w:cs="Times New Roman"/>
          <w:color w:val="000000" w:themeColor="text1"/>
          <w:sz w:val="24"/>
          <w:szCs w:val="24"/>
        </w:rPr>
      </w:pPr>
      <w:r w:rsidRPr="0000785D">
        <w:rPr>
          <w:rFonts w:ascii="Times New Roman" w:hAnsi="Times New Roman" w:cs="Times New Roman"/>
          <w:color w:val="000000" w:themeColor="text1"/>
          <w:sz w:val="24"/>
          <w:szCs w:val="24"/>
        </w:rPr>
        <w:t xml:space="preserve">Dok Strategija određuje općenite ciljeve strateški određenih područja, Akcijski planovi sastavljeni su od konkretnih aktivnosti za neutralizaciju korupcijskih rizika po prethodno strateški određenim prioritetima pojedinih sektora, nadležnih tijela za provedbu predviđenih aktivnosti, jasno naznačenih rokova, potrebnih financijskih sredstava te pokazatelja provedbe aktivnosti unutar svake mjere. </w:t>
      </w:r>
    </w:p>
    <w:p w14:paraId="7C3A7A47" w14:textId="289DBBE2" w:rsidR="00E427F8" w:rsidRPr="0000785D" w:rsidRDefault="00E427F8" w:rsidP="00EB4E6F">
      <w:pPr>
        <w:spacing w:line="240" w:lineRule="auto"/>
        <w:ind w:right="-1"/>
        <w:jc w:val="both"/>
        <w:rPr>
          <w:rFonts w:ascii="Times New Roman" w:hAnsi="Times New Roman" w:cs="Times New Roman"/>
          <w:color w:val="000000" w:themeColor="text1"/>
          <w:sz w:val="24"/>
          <w:szCs w:val="28"/>
        </w:rPr>
      </w:pPr>
      <w:r w:rsidRPr="0000785D">
        <w:rPr>
          <w:rFonts w:ascii="Times New Roman" w:hAnsi="Times New Roman" w:cs="Times New Roman"/>
          <w:bCs/>
          <w:sz w:val="24"/>
          <w:szCs w:val="28"/>
        </w:rPr>
        <w:t xml:space="preserve">Prvi Akcijski plan </w:t>
      </w:r>
      <w:r w:rsidR="007C0E63" w:rsidRPr="0000785D">
        <w:rPr>
          <w:rFonts w:ascii="Times New Roman" w:hAnsi="Times New Roman" w:cs="Times New Roman"/>
          <w:bCs/>
          <w:sz w:val="24"/>
          <w:szCs w:val="28"/>
        </w:rPr>
        <w:t>za razdoblje od 2022. do 2024. godine uz Strategiju sprječavanja korupcije za razdoblje od 2021. do 2030. godine</w:t>
      </w:r>
      <w:r w:rsidR="007C0E63" w:rsidRPr="0000785D" w:rsidDel="007C0E63">
        <w:rPr>
          <w:rFonts w:ascii="Times New Roman" w:hAnsi="Times New Roman" w:cs="Times New Roman"/>
          <w:bCs/>
          <w:sz w:val="24"/>
          <w:szCs w:val="28"/>
        </w:rPr>
        <w:t xml:space="preserve"> </w:t>
      </w:r>
      <w:r w:rsidR="007C0E63" w:rsidRPr="0000785D">
        <w:rPr>
          <w:rFonts w:ascii="Times New Roman" w:eastAsia="Calibri" w:hAnsi="Times New Roman" w:cs="Times New Roman"/>
          <w:bCs/>
          <w:color w:val="000000" w:themeColor="text1"/>
          <w:sz w:val="24"/>
          <w:szCs w:val="28"/>
        </w:rPr>
        <w:t xml:space="preserve">sadrži </w:t>
      </w:r>
      <w:r w:rsidRPr="0000785D">
        <w:rPr>
          <w:rFonts w:ascii="Times New Roman" w:eastAsia="Calibri" w:hAnsi="Times New Roman" w:cs="Times New Roman"/>
          <w:bCs/>
          <w:color w:val="000000" w:themeColor="text1"/>
          <w:sz w:val="24"/>
          <w:szCs w:val="28"/>
        </w:rPr>
        <w:t>206 konkretnih aktivnosti u području lokalne i područne (regionalne) samouprave, poslovnog sektora, javnih financija, pravosuđa, zdravstva, sporta, policije, poljoprivrede, civilnog sektora</w:t>
      </w:r>
      <w:r w:rsidR="0051697D">
        <w:rPr>
          <w:rFonts w:ascii="Times New Roman" w:eastAsia="Calibri" w:hAnsi="Times New Roman" w:cs="Times New Roman"/>
          <w:bCs/>
          <w:color w:val="000000" w:themeColor="text1"/>
          <w:sz w:val="24"/>
          <w:szCs w:val="28"/>
        </w:rPr>
        <w:t>, dok je u 2023. godini planirano ukupno 43 aktivnosti.</w:t>
      </w:r>
    </w:p>
    <w:p w14:paraId="4767CEC7" w14:textId="7482B902" w:rsidR="00B04652" w:rsidRPr="00253855" w:rsidRDefault="00B04652" w:rsidP="00EB4E6F">
      <w:pPr>
        <w:autoSpaceDE w:val="0"/>
        <w:autoSpaceDN w:val="0"/>
        <w:adjustRightInd w:val="0"/>
        <w:spacing w:after="0" w:line="240" w:lineRule="auto"/>
        <w:jc w:val="both"/>
        <w:rPr>
          <w:rFonts w:ascii="Times New Roman" w:hAnsi="Times New Roman" w:cs="Times New Roman"/>
          <w:sz w:val="24"/>
          <w:szCs w:val="24"/>
        </w:rPr>
      </w:pPr>
      <w:r w:rsidRPr="00253855">
        <w:rPr>
          <w:rFonts w:ascii="Times New Roman" w:hAnsi="Times New Roman" w:cs="Times New Roman"/>
          <w:sz w:val="24"/>
          <w:szCs w:val="24"/>
        </w:rPr>
        <w:t xml:space="preserve">Što se tiče njegove provedbe, rezultati za 2022. godinu pokazuju da je provedeno i djelomično provedeno 37 od 42 aktivnosti, odnosno 88% aktivnosti iz predmetnog </w:t>
      </w:r>
      <w:r w:rsidR="00253855">
        <w:rPr>
          <w:rFonts w:ascii="Times New Roman" w:hAnsi="Times New Roman" w:cs="Times New Roman"/>
          <w:sz w:val="24"/>
          <w:szCs w:val="24"/>
        </w:rPr>
        <w:t>Akcijskog plana</w:t>
      </w:r>
      <w:r w:rsidR="00253855" w:rsidRPr="00253855">
        <w:rPr>
          <w:rFonts w:ascii="Times New Roman" w:hAnsi="Times New Roman" w:cs="Times New Roman"/>
          <w:sz w:val="24"/>
          <w:szCs w:val="24"/>
        </w:rPr>
        <w:t xml:space="preserve"> planiranih za provedbu u okviru 2022. godine</w:t>
      </w:r>
      <w:r w:rsidRPr="00253855">
        <w:rPr>
          <w:rFonts w:ascii="Times New Roman" w:hAnsi="Times New Roman" w:cs="Times New Roman"/>
          <w:sz w:val="24"/>
          <w:szCs w:val="24"/>
        </w:rPr>
        <w:t>.</w:t>
      </w:r>
    </w:p>
    <w:p w14:paraId="5AF9F56A" w14:textId="77777777" w:rsidR="00B04652" w:rsidRPr="00253855" w:rsidRDefault="00B04652" w:rsidP="00EB4E6F">
      <w:pPr>
        <w:autoSpaceDE w:val="0"/>
        <w:autoSpaceDN w:val="0"/>
        <w:adjustRightInd w:val="0"/>
        <w:spacing w:after="0" w:line="240" w:lineRule="auto"/>
        <w:jc w:val="both"/>
        <w:rPr>
          <w:rFonts w:ascii="Times New Roman" w:hAnsi="Times New Roman" w:cs="Times New Roman"/>
          <w:sz w:val="24"/>
          <w:szCs w:val="24"/>
        </w:rPr>
      </w:pPr>
    </w:p>
    <w:p w14:paraId="166D3681" w14:textId="58CA0396" w:rsidR="0005522A" w:rsidRDefault="00B04652" w:rsidP="00EB4E6F">
      <w:pPr>
        <w:autoSpaceDE w:val="0"/>
        <w:autoSpaceDN w:val="0"/>
        <w:adjustRightInd w:val="0"/>
        <w:spacing w:after="0" w:line="240" w:lineRule="auto"/>
        <w:jc w:val="both"/>
        <w:rPr>
          <w:rFonts w:ascii="Times New Roman" w:eastAsia="Calibri" w:hAnsi="Times New Roman" w:cs="Times New Roman"/>
          <w:sz w:val="24"/>
          <w:szCs w:val="24"/>
        </w:rPr>
      </w:pPr>
      <w:r w:rsidRPr="00253855">
        <w:rPr>
          <w:rFonts w:ascii="Times New Roman" w:hAnsi="Times New Roman" w:cs="Times New Roman"/>
          <w:sz w:val="24"/>
          <w:szCs w:val="24"/>
        </w:rPr>
        <w:t xml:space="preserve">Nadalje, što se tiče 2023. godine </w:t>
      </w:r>
      <w:r w:rsidR="00DC316C" w:rsidRPr="00253855">
        <w:rPr>
          <w:rFonts w:ascii="Times New Roman" w:hAnsi="Times New Roman" w:cs="Times New Roman"/>
          <w:sz w:val="24"/>
          <w:szCs w:val="24"/>
        </w:rPr>
        <w:t xml:space="preserve">rezultati pokazuju da je provedeno i djelomično provedeno </w:t>
      </w:r>
      <w:r w:rsidR="00253855" w:rsidRPr="00253855">
        <w:rPr>
          <w:rFonts w:ascii="Times New Roman" w:eastAsia="Calibri" w:hAnsi="Times New Roman" w:cs="Times New Roman"/>
          <w:sz w:val="24"/>
          <w:szCs w:val="24"/>
        </w:rPr>
        <w:t>29 od planirane 43</w:t>
      </w:r>
      <w:r w:rsidR="006A3B94" w:rsidRPr="00253855">
        <w:rPr>
          <w:rFonts w:ascii="Times New Roman" w:eastAsia="Calibri" w:hAnsi="Times New Roman" w:cs="Times New Roman"/>
          <w:sz w:val="24"/>
          <w:szCs w:val="24"/>
        </w:rPr>
        <w:t xml:space="preserve"> aktivnosti</w:t>
      </w:r>
      <w:r w:rsidR="00253855" w:rsidRPr="00253855">
        <w:rPr>
          <w:rFonts w:ascii="Times New Roman" w:eastAsia="Calibri" w:hAnsi="Times New Roman" w:cs="Times New Roman"/>
          <w:sz w:val="24"/>
          <w:szCs w:val="24"/>
        </w:rPr>
        <w:t xml:space="preserve">, </w:t>
      </w:r>
      <w:r w:rsidR="00253855" w:rsidRPr="00677C1C">
        <w:rPr>
          <w:rFonts w:ascii="Times New Roman" w:eastAsia="Calibri" w:hAnsi="Times New Roman" w:cs="Times New Roman"/>
          <w:sz w:val="24"/>
          <w:szCs w:val="24"/>
        </w:rPr>
        <w:t xml:space="preserve">odnosno </w:t>
      </w:r>
      <w:r w:rsidR="00665983" w:rsidRPr="00677C1C">
        <w:rPr>
          <w:rFonts w:ascii="Times New Roman" w:eastAsia="Calibri" w:hAnsi="Times New Roman" w:cs="Times New Roman"/>
          <w:sz w:val="24"/>
          <w:szCs w:val="24"/>
        </w:rPr>
        <w:t>67% aktivnosti</w:t>
      </w:r>
      <w:r w:rsidR="00665983" w:rsidRPr="00253855">
        <w:rPr>
          <w:rFonts w:ascii="Times New Roman" w:eastAsia="Calibri" w:hAnsi="Times New Roman" w:cs="Times New Roman"/>
          <w:sz w:val="24"/>
          <w:szCs w:val="24"/>
        </w:rPr>
        <w:t xml:space="preserve"> </w:t>
      </w:r>
      <w:r w:rsidR="00253855" w:rsidRPr="00253855">
        <w:rPr>
          <w:rFonts w:ascii="Times New Roman" w:eastAsia="Calibri" w:hAnsi="Times New Roman" w:cs="Times New Roman"/>
          <w:sz w:val="24"/>
          <w:szCs w:val="24"/>
        </w:rPr>
        <w:t xml:space="preserve">iz predmetnog </w:t>
      </w:r>
      <w:r w:rsidR="00253855">
        <w:rPr>
          <w:rFonts w:ascii="Times New Roman" w:eastAsia="Calibri" w:hAnsi="Times New Roman" w:cs="Times New Roman"/>
          <w:sz w:val="24"/>
          <w:szCs w:val="24"/>
        </w:rPr>
        <w:t>Akcijskog plana</w:t>
      </w:r>
      <w:r w:rsidR="00253855" w:rsidRPr="00253855">
        <w:rPr>
          <w:rFonts w:ascii="Times New Roman" w:eastAsia="Calibri" w:hAnsi="Times New Roman" w:cs="Times New Roman"/>
          <w:sz w:val="24"/>
          <w:szCs w:val="24"/>
        </w:rPr>
        <w:t xml:space="preserve"> planiranih za provedbu u okviru 2023. godine.</w:t>
      </w:r>
    </w:p>
    <w:p w14:paraId="16441D1C" w14:textId="4E1D79F7" w:rsidR="00253855" w:rsidRDefault="00253855" w:rsidP="00EB4E6F">
      <w:pPr>
        <w:autoSpaceDE w:val="0"/>
        <w:autoSpaceDN w:val="0"/>
        <w:adjustRightInd w:val="0"/>
        <w:spacing w:after="0" w:line="240" w:lineRule="auto"/>
        <w:jc w:val="both"/>
        <w:rPr>
          <w:rFonts w:ascii="Times New Roman" w:eastAsia="Calibri" w:hAnsi="Times New Roman" w:cs="Times New Roman"/>
          <w:sz w:val="24"/>
          <w:szCs w:val="24"/>
        </w:rPr>
      </w:pPr>
    </w:p>
    <w:p w14:paraId="5BDCCB73" w14:textId="59A044E6" w:rsidR="00253855" w:rsidRDefault="00253855" w:rsidP="00EB4E6F">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Treba naglasiti kako se kontinuirano i dalje poduzimaju svi potrebni koraci s ciljem provedbe svih planiranih aktivnosti u okviru </w:t>
      </w:r>
      <w:r w:rsidRPr="00253855">
        <w:rPr>
          <w:rFonts w:ascii="Times New Roman" w:eastAsia="Calibri" w:hAnsi="Times New Roman" w:cs="Times New Roman"/>
          <w:sz w:val="24"/>
          <w:szCs w:val="24"/>
        </w:rPr>
        <w:t>Akcijsk</w:t>
      </w:r>
      <w:r>
        <w:rPr>
          <w:rFonts w:ascii="Times New Roman" w:eastAsia="Calibri" w:hAnsi="Times New Roman" w:cs="Times New Roman"/>
          <w:sz w:val="24"/>
          <w:szCs w:val="24"/>
        </w:rPr>
        <w:t>og</w:t>
      </w:r>
      <w:r w:rsidRPr="00253855">
        <w:rPr>
          <w:rFonts w:ascii="Times New Roman" w:eastAsia="Calibri" w:hAnsi="Times New Roman" w:cs="Times New Roman"/>
          <w:sz w:val="24"/>
          <w:szCs w:val="24"/>
        </w:rPr>
        <w:t xml:space="preserve"> plan</w:t>
      </w:r>
      <w:r>
        <w:rPr>
          <w:rFonts w:ascii="Times New Roman" w:eastAsia="Calibri" w:hAnsi="Times New Roman" w:cs="Times New Roman"/>
          <w:sz w:val="24"/>
          <w:szCs w:val="24"/>
        </w:rPr>
        <w:t>a</w:t>
      </w:r>
      <w:r w:rsidRPr="00253855">
        <w:rPr>
          <w:rFonts w:ascii="Times New Roman" w:eastAsia="Calibri" w:hAnsi="Times New Roman" w:cs="Times New Roman"/>
          <w:sz w:val="24"/>
          <w:szCs w:val="24"/>
        </w:rPr>
        <w:t xml:space="preserve"> za razdoblje od 2022. do 2024. godine</w:t>
      </w:r>
      <w:r>
        <w:rPr>
          <w:rFonts w:ascii="Times New Roman" w:eastAsia="Calibri" w:hAnsi="Times New Roman" w:cs="Times New Roman"/>
          <w:sz w:val="24"/>
          <w:szCs w:val="24"/>
        </w:rPr>
        <w:t>.</w:t>
      </w:r>
    </w:p>
    <w:p w14:paraId="2609D634" w14:textId="77777777" w:rsidR="00B04652" w:rsidRDefault="00B04652" w:rsidP="00EB4E6F">
      <w:pPr>
        <w:autoSpaceDE w:val="0"/>
        <w:autoSpaceDN w:val="0"/>
        <w:adjustRightInd w:val="0"/>
        <w:spacing w:after="0" w:line="240" w:lineRule="auto"/>
        <w:jc w:val="both"/>
        <w:rPr>
          <w:rFonts w:ascii="Times New Roman" w:eastAsia="Calibri" w:hAnsi="Times New Roman" w:cs="Times New Roman"/>
          <w:sz w:val="24"/>
          <w:szCs w:val="24"/>
        </w:rPr>
      </w:pPr>
    </w:p>
    <w:p w14:paraId="76D0ACEE" w14:textId="37019454" w:rsidR="00B44566" w:rsidRPr="0000785D" w:rsidRDefault="00DC752D" w:rsidP="00EB4E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Također, planiran je daljnji nastavak rada </w:t>
      </w:r>
      <w:r w:rsidR="00B44566" w:rsidRPr="0000785D">
        <w:rPr>
          <w:rFonts w:ascii="Times New Roman" w:hAnsi="Times New Roman" w:cs="Times New Roman"/>
          <w:sz w:val="24"/>
          <w:szCs w:val="24"/>
        </w:rPr>
        <w:t>Savjet</w:t>
      </w:r>
      <w:r>
        <w:rPr>
          <w:rFonts w:ascii="Times New Roman" w:hAnsi="Times New Roman" w:cs="Times New Roman"/>
          <w:sz w:val="24"/>
          <w:szCs w:val="24"/>
        </w:rPr>
        <w:t xml:space="preserve">a u cilju osiguravanja učinkovitog segmenta nadzora provedbe </w:t>
      </w:r>
      <w:r w:rsidRPr="00DC752D">
        <w:rPr>
          <w:rFonts w:ascii="Times New Roman" w:hAnsi="Times New Roman" w:cs="Times New Roman"/>
          <w:sz w:val="24"/>
          <w:szCs w:val="24"/>
        </w:rPr>
        <w:t>antikorupcijskih aktivnosti odnosno unaprjeđenja u njihovoj izradi te uklanjanja potencijalnih prepreka njihovoj provedbi.</w:t>
      </w:r>
      <w:r w:rsidR="0062142A">
        <w:rPr>
          <w:rFonts w:ascii="Times New Roman" w:hAnsi="Times New Roman" w:cs="Times New Roman"/>
          <w:sz w:val="24"/>
          <w:szCs w:val="24"/>
        </w:rPr>
        <w:t xml:space="preserve"> </w:t>
      </w:r>
      <w:r w:rsidRPr="00DC752D">
        <w:rPr>
          <w:rFonts w:ascii="Times New Roman" w:hAnsi="Times New Roman" w:cs="Times New Roman"/>
          <w:sz w:val="24"/>
          <w:szCs w:val="24"/>
        </w:rPr>
        <w:t xml:space="preserve"> </w:t>
      </w:r>
      <w:r w:rsidR="00B44566" w:rsidRPr="0000785D">
        <w:rPr>
          <w:rFonts w:ascii="Times New Roman" w:hAnsi="Times New Roman" w:cs="Times New Roman"/>
          <w:sz w:val="24"/>
          <w:szCs w:val="24"/>
        </w:rPr>
        <w:t xml:space="preserve"> </w:t>
      </w:r>
    </w:p>
    <w:p w14:paraId="756B413C" w14:textId="77777777" w:rsidR="00B763A9" w:rsidRPr="0000785D" w:rsidRDefault="00B763A9" w:rsidP="00EB4E6F">
      <w:pPr>
        <w:autoSpaceDE w:val="0"/>
        <w:autoSpaceDN w:val="0"/>
        <w:adjustRightInd w:val="0"/>
        <w:spacing w:after="0" w:line="240" w:lineRule="auto"/>
        <w:jc w:val="both"/>
        <w:rPr>
          <w:rFonts w:ascii="Times New Roman" w:hAnsi="Times New Roman" w:cs="Times New Roman"/>
          <w:sz w:val="24"/>
          <w:szCs w:val="24"/>
        </w:rPr>
      </w:pPr>
    </w:p>
    <w:p w14:paraId="565DA55D" w14:textId="4212728A" w:rsidR="00DC316C" w:rsidRPr="00DC316C" w:rsidRDefault="00DC316C" w:rsidP="00DC316C">
      <w:pPr>
        <w:rPr>
          <w:rFonts w:ascii="Times New Roman" w:hAnsi="Times New Roman" w:cs="Times New Roman"/>
          <w:sz w:val="24"/>
          <w:szCs w:val="24"/>
        </w:rPr>
      </w:pPr>
    </w:p>
    <w:sectPr w:rsidR="00DC316C" w:rsidRPr="00DC316C" w:rsidSect="00D538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4E433" w14:textId="77777777" w:rsidR="003076E3" w:rsidRDefault="003076E3" w:rsidP="00D02EA3">
      <w:pPr>
        <w:spacing w:after="0" w:line="240" w:lineRule="auto"/>
      </w:pPr>
      <w:r>
        <w:separator/>
      </w:r>
    </w:p>
  </w:endnote>
  <w:endnote w:type="continuationSeparator" w:id="0">
    <w:p w14:paraId="14D103FD" w14:textId="77777777" w:rsidR="003076E3" w:rsidRDefault="003076E3" w:rsidP="00D02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B1793" w14:textId="77777777" w:rsidR="003076E3" w:rsidRDefault="003076E3" w:rsidP="00D02EA3">
      <w:pPr>
        <w:spacing w:after="0" w:line="240" w:lineRule="auto"/>
      </w:pPr>
      <w:r>
        <w:separator/>
      </w:r>
    </w:p>
  </w:footnote>
  <w:footnote w:type="continuationSeparator" w:id="0">
    <w:p w14:paraId="7C02B562" w14:textId="77777777" w:rsidR="003076E3" w:rsidRDefault="003076E3" w:rsidP="00D02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71301"/>
    <w:multiLevelType w:val="hybridMultilevel"/>
    <w:tmpl w:val="6AF253E6"/>
    <w:lvl w:ilvl="0" w:tplc="C52E2B1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C8E2586"/>
    <w:multiLevelType w:val="hybridMultilevel"/>
    <w:tmpl w:val="EF0C3DF4"/>
    <w:lvl w:ilvl="0" w:tplc="E9307272">
      <w:start w:val="15"/>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2A84E80"/>
    <w:multiLevelType w:val="hybridMultilevel"/>
    <w:tmpl w:val="6E76074E"/>
    <w:lvl w:ilvl="0" w:tplc="C52E2B1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9F010A1"/>
    <w:multiLevelType w:val="hybridMultilevel"/>
    <w:tmpl w:val="4962B4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C0E4044"/>
    <w:multiLevelType w:val="hybridMultilevel"/>
    <w:tmpl w:val="9312C078"/>
    <w:lvl w:ilvl="0" w:tplc="9E00FE26">
      <w:start w:val="1"/>
      <w:numFmt w:val="lowerLetter"/>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559"/>
    <w:rsid w:val="0000456B"/>
    <w:rsid w:val="0000785D"/>
    <w:rsid w:val="00042C1F"/>
    <w:rsid w:val="00045E59"/>
    <w:rsid w:val="0005522A"/>
    <w:rsid w:val="00071E19"/>
    <w:rsid w:val="00073D83"/>
    <w:rsid w:val="00077875"/>
    <w:rsid w:val="00092BA5"/>
    <w:rsid w:val="000B2864"/>
    <w:rsid w:val="001034A3"/>
    <w:rsid w:val="0010515E"/>
    <w:rsid w:val="00116432"/>
    <w:rsid w:val="00126563"/>
    <w:rsid w:val="001566AF"/>
    <w:rsid w:val="00183F87"/>
    <w:rsid w:val="00196F54"/>
    <w:rsid w:val="001B7303"/>
    <w:rsid w:val="001D3F09"/>
    <w:rsid w:val="001E6D47"/>
    <w:rsid w:val="001F687A"/>
    <w:rsid w:val="0020166E"/>
    <w:rsid w:val="002246FC"/>
    <w:rsid w:val="00237650"/>
    <w:rsid w:val="00250F21"/>
    <w:rsid w:val="00253855"/>
    <w:rsid w:val="0026518C"/>
    <w:rsid w:val="00270381"/>
    <w:rsid w:val="00271E30"/>
    <w:rsid w:val="0027442E"/>
    <w:rsid w:val="002A0669"/>
    <w:rsid w:val="002C4BF3"/>
    <w:rsid w:val="002E12B1"/>
    <w:rsid w:val="003076E3"/>
    <w:rsid w:val="00310A4A"/>
    <w:rsid w:val="00335184"/>
    <w:rsid w:val="003625AD"/>
    <w:rsid w:val="003635FC"/>
    <w:rsid w:val="0038237C"/>
    <w:rsid w:val="00396A33"/>
    <w:rsid w:val="003B2D70"/>
    <w:rsid w:val="003C4BFF"/>
    <w:rsid w:val="003E2D84"/>
    <w:rsid w:val="003E33C0"/>
    <w:rsid w:val="003F1139"/>
    <w:rsid w:val="004048A7"/>
    <w:rsid w:val="00405A01"/>
    <w:rsid w:val="00470B4C"/>
    <w:rsid w:val="004730C7"/>
    <w:rsid w:val="00485065"/>
    <w:rsid w:val="00496E83"/>
    <w:rsid w:val="004D4347"/>
    <w:rsid w:val="00507F33"/>
    <w:rsid w:val="005166D3"/>
    <w:rsid w:val="0051697D"/>
    <w:rsid w:val="005433CB"/>
    <w:rsid w:val="00555E4F"/>
    <w:rsid w:val="00573CA4"/>
    <w:rsid w:val="0057566A"/>
    <w:rsid w:val="005A0C66"/>
    <w:rsid w:val="005B0B39"/>
    <w:rsid w:val="005B0F27"/>
    <w:rsid w:val="005D0144"/>
    <w:rsid w:val="005F141A"/>
    <w:rsid w:val="005F21F5"/>
    <w:rsid w:val="005F722E"/>
    <w:rsid w:val="006029C6"/>
    <w:rsid w:val="006036C9"/>
    <w:rsid w:val="0061190D"/>
    <w:rsid w:val="0062142A"/>
    <w:rsid w:val="006343FF"/>
    <w:rsid w:val="00665983"/>
    <w:rsid w:val="006668F9"/>
    <w:rsid w:val="0067425A"/>
    <w:rsid w:val="00677C1C"/>
    <w:rsid w:val="006837FD"/>
    <w:rsid w:val="00683B24"/>
    <w:rsid w:val="006865E8"/>
    <w:rsid w:val="006A3B94"/>
    <w:rsid w:val="006A3C92"/>
    <w:rsid w:val="006A6247"/>
    <w:rsid w:val="006A6642"/>
    <w:rsid w:val="006B6069"/>
    <w:rsid w:val="006F544D"/>
    <w:rsid w:val="007004C5"/>
    <w:rsid w:val="00726804"/>
    <w:rsid w:val="00730D6C"/>
    <w:rsid w:val="007432FC"/>
    <w:rsid w:val="0075325D"/>
    <w:rsid w:val="00777F6B"/>
    <w:rsid w:val="0078443F"/>
    <w:rsid w:val="007B42E9"/>
    <w:rsid w:val="007B582F"/>
    <w:rsid w:val="007B7778"/>
    <w:rsid w:val="007C0E63"/>
    <w:rsid w:val="008016A1"/>
    <w:rsid w:val="00826427"/>
    <w:rsid w:val="00846CAE"/>
    <w:rsid w:val="00853BA8"/>
    <w:rsid w:val="00863253"/>
    <w:rsid w:val="008673EA"/>
    <w:rsid w:val="008802D8"/>
    <w:rsid w:val="008845C8"/>
    <w:rsid w:val="00894128"/>
    <w:rsid w:val="008B393B"/>
    <w:rsid w:val="008B5743"/>
    <w:rsid w:val="008B67C4"/>
    <w:rsid w:val="00902A9F"/>
    <w:rsid w:val="00921DA1"/>
    <w:rsid w:val="00955A7D"/>
    <w:rsid w:val="009B14BC"/>
    <w:rsid w:val="009B346B"/>
    <w:rsid w:val="009E57ED"/>
    <w:rsid w:val="009E581D"/>
    <w:rsid w:val="009E6AFC"/>
    <w:rsid w:val="009F1DF5"/>
    <w:rsid w:val="009F502D"/>
    <w:rsid w:val="00A0074E"/>
    <w:rsid w:val="00A404BB"/>
    <w:rsid w:val="00A4194C"/>
    <w:rsid w:val="00A90C38"/>
    <w:rsid w:val="00AB0FC4"/>
    <w:rsid w:val="00AB20BF"/>
    <w:rsid w:val="00AC1163"/>
    <w:rsid w:val="00AE4F62"/>
    <w:rsid w:val="00B04652"/>
    <w:rsid w:val="00B077BB"/>
    <w:rsid w:val="00B300FA"/>
    <w:rsid w:val="00B44566"/>
    <w:rsid w:val="00B50B0D"/>
    <w:rsid w:val="00B5111E"/>
    <w:rsid w:val="00B53559"/>
    <w:rsid w:val="00B65750"/>
    <w:rsid w:val="00B763A9"/>
    <w:rsid w:val="00B86385"/>
    <w:rsid w:val="00BA167E"/>
    <w:rsid w:val="00BD36E1"/>
    <w:rsid w:val="00BE0364"/>
    <w:rsid w:val="00BE1BDF"/>
    <w:rsid w:val="00BE64D9"/>
    <w:rsid w:val="00C124B4"/>
    <w:rsid w:val="00C1267B"/>
    <w:rsid w:val="00C220E9"/>
    <w:rsid w:val="00C477FE"/>
    <w:rsid w:val="00C60E6D"/>
    <w:rsid w:val="00C63C7E"/>
    <w:rsid w:val="00C72B70"/>
    <w:rsid w:val="00CB179A"/>
    <w:rsid w:val="00CD3261"/>
    <w:rsid w:val="00CF3D43"/>
    <w:rsid w:val="00D02EA3"/>
    <w:rsid w:val="00D0301E"/>
    <w:rsid w:val="00D22364"/>
    <w:rsid w:val="00D5381F"/>
    <w:rsid w:val="00DA16B6"/>
    <w:rsid w:val="00DA3DEA"/>
    <w:rsid w:val="00DB06CC"/>
    <w:rsid w:val="00DC316C"/>
    <w:rsid w:val="00DC752D"/>
    <w:rsid w:val="00DD0017"/>
    <w:rsid w:val="00DE21C2"/>
    <w:rsid w:val="00DF05BD"/>
    <w:rsid w:val="00E20B5E"/>
    <w:rsid w:val="00E2733B"/>
    <w:rsid w:val="00E37207"/>
    <w:rsid w:val="00E414A1"/>
    <w:rsid w:val="00E427F8"/>
    <w:rsid w:val="00E52BA1"/>
    <w:rsid w:val="00E76DD6"/>
    <w:rsid w:val="00E8276F"/>
    <w:rsid w:val="00EB152F"/>
    <w:rsid w:val="00EB4E6F"/>
    <w:rsid w:val="00EC0EDE"/>
    <w:rsid w:val="00EC38BE"/>
    <w:rsid w:val="00ED1FA5"/>
    <w:rsid w:val="00F07A92"/>
    <w:rsid w:val="00F164AB"/>
    <w:rsid w:val="00F260CF"/>
    <w:rsid w:val="00F57620"/>
    <w:rsid w:val="00F63565"/>
    <w:rsid w:val="00F81061"/>
    <w:rsid w:val="00F81911"/>
    <w:rsid w:val="00F849AE"/>
    <w:rsid w:val="00F91AF6"/>
    <w:rsid w:val="00FB07E0"/>
    <w:rsid w:val="00FB471B"/>
    <w:rsid w:val="00FC16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097DC"/>
  <w15:chartTrackingRefBased/>
  <w15:docId w15:val="{A5403771-0EA4-4831-BD2C-83FB9DC59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0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355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rsid w:val="009F1DF5"/>
    <w:pPr>
      <w:ind w:left="720"/>
      <w:contextualSpacing/>
    </w:pPr>
  </w:style>
  <w:style w:type="character" w:styleId="CommentReference">
    <w:name w:val="annotation reference"/>
    <w:basedOn w:val="DefaultParagraphFont"/>
    <w:uiPriority w:val="99"/>
    <w:semiHidden/>
    <w:unhideWhenUsed/>
    <w:rsid w:val="006B6069"/>
    <w:rPr>
      <w:sz w:val="16"/>
      <w:szCs w:val="16"/>
    </w:rPr>
  </w:style>
  <w:style w:type="paragraph" w:styleId="CommentText">
    <w:name w:val="annotation text"/>
    <w:basedOn w:val="Normal"/>
    <w:link w:val="CommentTextChar"/>
    <w:uiPriority w:val="99"/>
    <w:semiHidden/>
    <w:unhideWhenUsed/>
    <w:rsid w:val="006B6069"/>
    <w:pPr>
      <w:spacing w:line="240" w:lineRule="auto"/>
    </w:pPr>
    <w:rPr>
      <w:sz w:val="20"/>
      <w:szCs w:val="20"/>
    </w:rPr>
  </w:style>
  <w:style w:type="character" w:customStyle="1" w:styleId="CommentTextChar">
    <w:name w:val="Comment Text Char"/>
    <w:basedOn w:val="DefaultParagraphFont"/>
    <w:link w:val="CommentText"/>
    <w:uiPriority w:val="99"/>
    <w:semiHidden/>
    <w:rsid w:val="006B6069"/>
    <w:rPr>
      <w:sz w:val="20"/>
      <w:szCs w:val="20"/>
    </w:rPr>
  </w:style>
  <w:style w:type="paragraph" w:styleId="CommentSubject">
    <w:name w:val="annotation subject"/>
    <w:basedOn w:val="CommentText"/>
    <w:next w:val="CommentText"/>
    <w:link w:val="CommentSubjectChar"/>
    <w:uiPriority w:val="99"/>
    <w:semiHidden/>
    <w:unhideWhenUsed/>
    <w:rsid w:val="006B6069"/>
    <w:rPr>
      <w:b/>
      <w:bCs/>
    </w:rPr>
  </w:style>
  <w:style w:type="character" w:customStyle="1" w:styleId="CommentSubjectChar">
    <w:name w:val="Comment Subject Char"/>
    <w:basedOn w:val="CommentTextChar"/>
    <w:link w:val="CommentSubject"/>
    <w:uiPriority w:val="99"/>
    <w:semiHidden/>
    <w:rsid w:val="006B6069"/>
    <w:rPr>
      <w:b/>
      <w:bCs/>
      <w:sz w:val="20"/>
      <w:szCs w:val="20"/>
    </w:rPr>
  </w:style>
  <w:style w:type="paragraph" w:styleId="BalloonText">
    <w:name w:val="Balloon Text"/>
    <w:basedOn w:val="Normal"/>
    <w:link w:val="BalloonTextChar"/>
    <w:uiPriority w:val="99"/>
    <w:semiHidden/>
    <w:unhideWhenUsed/>
    <w:rsid w:val="006B6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069"/>
    <w:rPr>
      <w:rFonts w:ascii="Segoe UI" w:hAnsi="Segoe UI" w:cs="Segoe UI"/>
      <w:sz w:val="18"/>
      <w:szCs w:val="18"/>
    </w:rPr>
  </w:style>
  <w:style w:type="character" w:styleId="Strong">
    <w:name w:val="Strong"/>
    <w:basedOn w:val="DefaultParagraphFont"/>
    <w:uiPriority w:val="22"/>
    <w:qFormat/>
    <w:rsid w:val="002E12B1"/>
    <w:rPr>
      <w:b/>
      <w:bC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F164AB"/>
  </w:style>
  <w:style w:type="paragraph" w:styleId="Revision">
    <w:name w:val="Revision"/>
    <w:hidden/>
    <w:uiPriority w:val="99"/>
    <w:semiHidden/>
    <w:rsid w:val="00DE21C2"/>
    <w:pPr>
      <w:spacing w:after="0" w:line="240" w:lineRule="auto"/>
    </w:pPr>
  </w:style>
  <w:style w:type="paragraph" w:customStyle="1" w:styleId="box466175">
    <w:name w:val="box_466175"/>
    <w:basedOn w:val="Normal"/>
    <w:rsid w:val="00A404B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FootnoteReference">
    <w:name w:val="footnote reference"/>
    <w:aliases w:val="Przypis,BVI fnr,SUPERS,Footnote symbol,(Footnote Reference),Footnote,Voetnootverwijzing,Times 10 Point,Exposant 3 Point,Footnote reference number,note TESI,Odwołanie przypisu,Footnote Reference Number,Footnote Reference_LVL6,stylish"/>
    <w:link w:val="ftrefCharCharCharCharCharCharCharCharChar"/>
    <w:uiPriority w:val="99"/>
    <w:unhideWhenUsed/>
    <w:qFormat/>
    <w:rsid w:val="00D02EA3"/>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D02EA3"/>
    <w:pPr>
      <w:spacing w:line="240" w:lineRule="exact"/>
      <w:jc w:val="both"/>
    </w:pPr>
    <w:rPr>
      <w:vertAlign w:val="superscript"/>
    </w:rPr>
  </w:style>
  <w:style w:type="paragraph" w:styleId="FootnoteText">
    <w:name w:val="footnote text"/>
    <w:basedOn w:val="Normal"/>
    <w:link w:val="FootnoteTextChar"/>
    <w:uiPriority w:val="99"/>
    <w:semiHidden/>
    <w:unhideWhenUsed/>
    <w:rsid w:val="00D02EA3"/>
    <w:pPr>
      <w:spacing w:after="0" w:line="240" w:lineRule="auto"/>
    </w:pPr>
    <w:rPr>
      <w:sz w:val="20"/>
      <w:szCs w:val="20"/>
    </w:rPr>
  </w:style>
  <w:style w:type="character" w:customStyle="1" w:styleId="TekstfusnoteChar">
    <w:name w:val="Tekst fusnote Char"/>
    <w:basedOn w:val="DefaultParagraphFont"/>
    <w:uiPriority w:val="99"/>
    <w:semiHidden/>
    <w:rsid w:val="00D02EA3"/>
    <w:rPr>
      <w:sz w:val="20"/>
      <w:szCs w:val="20"/>
    </w:rPr>
  </w:style>
  <w:style w:type="character" w:customStyle="1" w:styleId="FootnoteTextChar">
    <w:name w:val="Footnote Text Char"/>
    <w:basedOn w:val="DefaultParagraphFont"/>
    <w:link w:val="FootnoteText"/>
    <w:uiPriority w:val="99"/>
    <w:semiHidden/>
    <w:rsid w:val="00D02EA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8973">
      <w:bodyDiv w:val="1"/>
      <w:marLeft w:val="0"/>
      <w:marRight w:val="0"/>
      <w:marTop w:val="0"/>
      <w:marBottom w:val="0"/>
      <w:divBdr>
        <w:top w:val="none" w:sz="0" w:space="0" w:color="auto"/>
        <w:left w:val="none" w:sz="0" w:space="0" w:color="auto"/>
        <w:bottom w:val="none" w:sz="0" w:space="0" w:color="auto"/>
        <w:right w:val="none" w:sz="0" w:space="0" w:color="auto"/>
      </w:divBdr>
    </w:div>
    <w:div w:id="127836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AZJMDCZ6QSYZ-1335579144-65039</_dlc_DocId>
    <_dlc_DocIdUrl xmlns="a494813a-d0d8-4dad-94cb-0d196f36ba15">
      <Url>https://ekoordinacije.vlada.hr/_layouts/15/DocIdRedir.aspx?ID=AZJMDCZ6QSYZ-1335579144-65039</Url>
      <Description>AZJMDCZ6QSYZ-1335579144-65039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553C7-A86E-4BD5-86E6-FD531A2AD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B48FEA-0690-4B28-975B-B04EDB0FF3C1}">
  <ds:schemaRefs>
    <ds:schemaRef ds:uri="http://schemas.microsoft.com/office/2006/documentManagement/types"/>
    <ds:schemaRef ds:uri="http://schemas.openxmlformats.org/package/2006/metadata/core-properties"/>
    <ds:schemaRef ds:uri="a494813a-d0d8-4dad-94cb-0d196f36ba15"/>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2B11A01F-C6A1-4F19-88FF-090EF7645855}">
  <ds:schemaRefs>
    <ds:schemaRef ds:uri="http://schemas.microsoft.com/sharepoint/v3/contenttype/forms"/>
  </ds:schemaRefs>
</ds:datastoreItem>
</file>

<file path=customXml/itemProps4.xml><?xml version="1.0" encoding="utf-8"?>
<ds:datastoreItem xmlns:ds="http://schemas.openxmlformats.org/officeDocument/2006/customXml" ds:itemID="{E9A60F9E-6524-4AD6-B8EB-A38BB9385A8B}">
  <ds:schemaRefs>
    <ds:schemaRef ds:uri="http://schemas.microsoft.com/sharepoint/events"/>
  </ds:schemaRefs>
</ds:datastoreItem>
</file>

<file path=customXml/itemProps5.xml><?xml version="1.0" encoding="utf-8"?>
<ds:datastoreItem xmlns:ds="http://schemas.openxmlformats.org/officeDocument/2006/customXml" ds:itemID="{754D25C1-CE99-436F-B519-BA2149535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3062</Words>
  <Characters>17455</Characters>
  <Application>Microsoft Office Word</Application>
  <DocSecurity>0</DocSecurity>
  <Lines>145</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Tanasić</dc:creator>
  <cp:keywords/>
  <dc:description/>
  <cp:lastModifiedBy>Mladen Duvnjak</cp:lastModifiedBy>
  <cp:revision>4</cp:revision>
  <cp:lastPrinted>2023-07-17T07:36:00Z</cp:lastPrinted>
  <dcterms:created xsi:type="dcterms:W3CDTF">2024-04-15T06:48:00Z</dcterms:created>
  <dcterms:modified xsi:type="dcterms:W3CDTF">2024-05-06T12:55:00Z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b3c5629a-9022-4ee1-953b-93c782bbc021</vt:lpwstr>
  </property>
</Properties>
</file>